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EF" w:rsidRPr="00DB0C3D" w:rsidRDefault="002C1CEF" w:rsidP="002C1CEF">
      <w:pPr>
        <w:pStyle w:val="Titolo1"/>
        <w:spacing w:before="0" w:after="0"/>
        <w:jc w:val="both"/>
        <w:rPr>
          <w:rFonts w:asciiTheme="minorHAnsi" w:hAnsiTheme="minorHAnsi"/>
          <w:b w:val="0"/>
          <w:sz w:val="20"/>
        </w:rPr>
      </w:pPr>
      <w:r>
        <w:rPr>
          <w:rFonts w:asciiTheme="minorHAnsi" w:hAnsiTheme="minorHAnsi" w:cs="Times New Roman"/>
          <w:b w:val="0"/>
          <w:color w:val="000000"/>
          <w:sz w:val="19"/>
          <w:szCs w:val="19"/>
        </w:rPr>
        <w:t xml:space="preserve"> L</w:t>
      </w:r>
      <w:r w:rsidRPr="002C1CEF">
        <w:rPr>
          <w:rFonts w:asciiTheme="minorHAnsi" w:hAnsiTheme="minorHAnsi" w:cs="Times New Roman"/>
          <w:b w:val="0"/>
          <w:color w:val="000000"/>
          <w:sz w:val="19"/>
          <w:szCs w:val="19"/>
        </w:rPr>
        <w:t>uce del suo volto … Cristo infatti abita nell’uomo interiore”</w:t>
      </w:r>
      <w:r w:rsidRPr="002C1CEF">
        <w:rPr>
          <w:rFonts w:asciiTheme="minorHAnsi" w:hAnsiTheme="minorHAnsi"/>
          <w:b w:val="0"/>
          <w:color w:val="000000"/>
          <w:sz w:val="19"/>
          <w:szCs w:val="19"/>
        </w:rPr>
        <w:t xml:space="preserve"> </w:t>
      </w:r>
      <w:r w:rsidRPr="002C1CEF">
        <w:rPr>
          <w:rFonts w:asciiTheme="minorHAnsi" w:hAnsiTheme="minorHAnsi" w:cs="Times New Roman"/>
          <w:b w:val="0"/>
          <w:color w:val="000000"/>
          <w:sz w:val="19"/>
          <w:szCs w:val="19"/>
        </w:rPr>
        <w:t>Questa parola di Gesù è ricca di contenuto antropologico, e non la si può ridurre al solo ambito politico. La Chiesa, pertanto, non si limita a ricordare agli uomini la giusta distinzione tra la sfera di autorità di Cesare e quella di Dio, tra l’ambito politico e quello religioso. La missione della Chiesa, come quella di Cristo, è essenzialmente parlare di Dio, fare memoria della sua sovranità, richiamare a tutti, specialmente ai cristiani che hanno smarrito la propria identità, il diritto di Dio su ciò che gli appartiene, cioè la nostra vita.</w:t>
      </w:r>
      <w:r w:rsidRPr="002C1CEF">
        <w:rPr>
          <w:rFonts w:asciiTheme="minorHAnsi" w:hAnsiTheme="minorHAnsi"/>
          <w:b w:val="0"/>
          <w:color w:val="000000"/>
          <w:sz w:val="19"/>
          <w:szCs w:val="19"/>
        </w:rPr>
        <w:t xml:space="preserve"> </w:t>
      </w:r>
      <w:r w:rsidRPr="002C1CEF">
        <w:rPr>
          <w:rFonts w:asciiTheme="minorHAnsi" w:hAnsiTheme="minorHAnsi" w:cs="Times New Roman"/>
          <w:b w:val="0"/>
          <w:color w:val="000000"/>
          <w:sz w:val="19"/>
          <w:szCs w:val="19"/>
        </w:rPr>
        <w:t>Proprio per dare rinnovato impulso alla missione di tutta la Chiesa di condurre gli uomini fuori dal deserto in cui spesso si trovano verso il luogo della vita, l’amicizia con Cristo che ci dona la vita in pienezza, vorrei annunciare in questa Celebrazione eucaristica che ho deciso di indire un “Anno della Fede</w:t>
      </w:r>
      <w:r w:rsidRPr="002C1CEF">
        <w:rPr>
          <w:rFonts w:asciiTheme="minorHAnsi" w:hAnsiTheme="minorHAnsi" w:cs="Times New Roman"/>
          <w:b w:val="0"/>
          <w:color w:val="000000"/>
          <w:sz w:val="20"/>
          <w:szCs w:val="27"/>
        </w:rPr>
        <w:t>”</w:t>
      </w:r>
      <w:r w:rsidRPr="002C1CEF">
        <w:rPr>
          <w:rFonts w:asciiTheme="minorHAnsi" w:hAnsiTheme="minorHAnsi"/>
          <w:sz w:val="24"/>
        </w:rPr>
        <w:t xml:space="preserve"> </w:t>
      </w:r>
      <w:r w:rsidR="00DB0C3D">
        <w:rPr>
          <w:rFonts w:asciiTheme="minorHAnsi" w:hAnsiTheme="minorHAnsi"/>
          <w:b w:val="0"/>
          <w:sz w:val="20"/>
        </w:rPr>
        <w:t>(Benedetto XVI)</w:t>
      </w:r>
    </w:p>
    <w:p w:rsidR="002C1CEF" w:rsidRPr="0035780D" w:rsidRDefault="002C1CEF" w:rsidP="002C1CEF">
      <w:pPr>
        <w:pStyle w:val="Titolo1"/>
        <w:spacing w:before="0" w:after="0"/>
        <w:jc w:val="center"/>
        <w:rPr>
          <w:sz w:val="24"/>
        </w:rPr>
      </w:pPr>
      <w:r w:rsidRPr="0035780D">
        <w:rPr>
          <w:sz w:val="24"/>
        </w:rPr>
        <w:t>CALENDARIO LITURGICO SETTIMANALE</w:t>
      </w:r>
    </w:p>
    <w:p w:rsidR="0035780D" w:rsidRPr="002C1CEF" w:rsidRDefault="0035780D" w:rsidP="0035780D">
      <w:pPr>
        <w:pStyle w:val="Titolo1"/>
        <w:spacing w:before="0" w:after="0"/>
        <w:rPr>
          <w:b w:val="0"/>
          <w:sz w:val="2"/>
        </w:rPr>
      </w:pPr>
    </w:p>
    <w:p w:rsidR="0035780D" w:rsidRPr="0035780D" w:rsidRDefault="0035780D" w:rsidP="0035780D">
      <w:pPr>
        <w:pStyle w:val="Titolo1"/>
        <w:spacing w:before="0" w:after="0"/>
        <w:jc w:val="center"/>
        <w:rPr>
          <w:sz w:val="2"/>
        </w:rPr>
      </w:pPr>
    </w:p>
    <w:p w:rsidR="0035780D" w:rsidRPr="00112BD9" w:rsidRDefault="0035780D" w:rsidP="0035780D">
      <w:pPr>
        <w:rPr>
          <w:sz w:val="2"/>
        </w:rPr>
      </w:pPr>
    </w:p>
    <w:p w:rsidR="0035780D" w:rsidRPr="0035780D" w:rsidRDefault="0035780D" w:rsidP="0035780D">
      <w:pPr>
        <w:jc w:val="center"/>
        <w:rPr>
          <w:rFonts w:ascii="Arial" w:hAnsi="Arial" w:cs="Arial"/>
        </w:rPr>
      </w:pPr>
      <w:r w:rsidRPr="0035780D">
        <w:rPr>
          <w:rFonts w:ascii="Arial" w:hAnsi="Arial" w:cs="Arial"/>
        </w:rPr>
        <w:t xml:space="preserve">dal </w:t>
      </w:r>
      <w:r w:rsidR="00335B0E">
        <w:rPr>
          <w:rFonts w:ascii="Arial" w:hAnsi="Arial" w:cs="Arial"/>
        </w:rPr>
        <w:t xml:space="preserve">14 </w:t>
      </w:r>
      <w:r w:rsidRPr="0035780D">
        <w:rPr>
          <w:rFonts w:ascii="Arial" w:hAnsi="Arial" w:cs="Arial"/>
        </w:rPr>
        <w:t xml:space="preserve">al </w:t>
      </w:r>
      <w:r w:rsidR="00335B0E">
        <w:rPr>
          <w:rFonts w:ascii="Arial" w:hAnsi="Arial" w:cs="Arial"/>
        </w:rPr>
        <w:t>21</w:t>
      </w:r>
      <w:r w:rsidRPr="0035780D">
        <w:rPr>
          <w:rFonts w:ascii="Arial" w:hAnsi="Arial" w:cs="Arial"/>
        </w:rPr>
        <w:t xml:space="preserve"> Luglio 2013</w:t>
      </w:r>
    </w:p>
    <w:p w:rsidR="00B108A6" w:rsidRDefault="00B108A6" w:rsidP="00544914">
      <w:pPr>
        <w:rPr>
          <w:rFonts w:ascii="Arial" w:hAnsi="Arial" w:cs="Arial"/>
          <w:sz w:val="6"/>
          <w:szCs w:val="6"/>
        </w:rPr>
      </w:pPr>
    </w:p>
    <w:p w:rsidR="002C1CEF" w:rsidRDefault="002C1CEF" w:rsidP="00544914">
      <w:pPr>
        <w:rPr>
          <w:rFonts w:ascii="Arial" w:hAnsi="Arial" w:cs="Arial"/>
          <w:sz w:val="6"/>
          <w:szCs w:val="6"/>
        </w:rPr>
      </w:pPr>
    </w:p>
    <w:tbl>
      <w:tblPr>
        <w:tblStyle w:val="Grigliatabella"/>
        <w:tblpPr w:leftFromText="141" w:rightFromText="141" w:vertAnchor="text" w:horzAnchor="margin" w:tblpY="-6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779"/>
        <w:gridCol w:w="692"/>
        <w:gridCol w:w="5081"/>
      </w:tblGrid>
      <w:tr w:rsidR="002C1CEF" w:rsidTr="002C1CEF">
        <w:trPr>
          <w:trHeight w:val="1238"/>
        </w:trPr>
        <w:tc>
          <w:tcPr>
            <w:tcW w:w="1779" w:type="dxa"/>
            <w:tcBorders>
              <w:top w:val="single" w:sz="6" w:space="0" w:color="auto"/>
            </w:tcBorders>
          </w:tcPr>
          <w:p w:rsidR="002C1CEF" w:rsidRPr="00C544F6" w:rsidRDefault="002C1CEF" w:rsidP="002C1CEF">
            <w:pPr>
              <w:rPr>
                <w:rFonts w:ascii="Arial" w:hAnsi="Arial" w:cs="Arial"/>
                <w:b/>
                <w:sz w:val="6"/>
                <w:szCs w:val="6"/>
              </w:rPr>
            </w:pPr>
          </w:p>
          <w:p w:rsidR="002C1CEF" w:rsidRDefault="002C1CEF" w:rsidP="002C1CEF">
            <w:pPr>
              <w:jc w:val="center"/>
              <w:rPr>
                <w:rFonts w:ascii="Arial" w:hAnsi="Arial" w:cs="Arial"/>
                <w:b/>
              </w:rPr>
            </w:pPr>
            <w:r w:rsidRPr="00B25AB2">
              <w:rPr>
                <w:rFonts w:ascii="Arial" w:hAnsi="Arial" w:cs="Arial"/>
                <w:b/>
              </w:rPr>
              <w:t>DOM</w:t>
            </w:r>
            <w:r>
              <w:rPr>
                <w:rFonts w:ascii="Arial" w:hAnsi="Arial" w:cs="Arial"/>
                <w:b/>
              </w:rPr>
              <w:t>. 14</w:t>
            </w:r>
          </w:p>
          <w:p w:rsidR="002C1CEF" w:rsidRPr="00576B6A" w:rsidRDefault="002C1CEF" w:rsidP="002C1CEF">
            <w:pPr>
              <w:jc w:val="center"/>
              <w:rPr>
                <w:rFonts w:ascii="Arial" w:hAnsi="Arial" w:cs="Arial"/>
                <w:b/>
                <w:sz w:val="2"/>
                <w:szCs w:val="6"/>
              </w:rPr>
            </w:pPr>
          </w:p>
          <w:p w:rsidR="002C1CEF" w:rsidRDefault="002C1CEF" w:rsidP="002C1CEF">
            <w:pPr>
              <w:jc w:val="center"/>
              <w:rPr>
                <w:rFonts w:ascii="Arial" w:hAnsi="Arial" w:cs="Arial"/>
                <w:b/>
                <w:sz w:val="19"/>
                <w:szCs w:val="19"/>
              </w:rPr>
            </w:pPr>
            <w:r>
              <w:rPr>
                <w:rFonts w:ascii="Arial" w:hAnsi="Arial" w:cs="Arial"/>
                <w:b/>
                <w:sz w:val="19"/>
                <w:szCs w:val="19"/>
              </w:rPr>
              <w:t xml:space="preserve">VIII domenica </w:t>
            </w:r>
          </w:p>
          <w:p w:rsidR="002C1CEF" w:rsidRDefault="002C1CEF" w:rsidP="002C1CEF">
            <w:pPr>
              <w:jc w:val="center"/>
              <w:rPr>
                <w:rFonts w:ascii="Arial" w:hAnsi="Arial" w:cs="Arial"/>
                <w:b/>
                <w:sz w:val="19"/>
                <w:szCs w:val="19"/>
              </w:rPr>
            </w:pPr>
            <w:r>
              <w:rPr>
                <w:rFonts w:ascii="Arial" w:hAnsi="Arial" w:cs="Arial"/>
                <w:b/>
                <w:sz w:val="19"/>
                <w:szCs w:val="19"/>
              </w:rPr>
              <w:t xml:space="preserve">dopo Pentecoste </w:t>
            </w:r>
          </w:p>
          <w:p w:rsidR="002C1CEF" w:rsidRPr="004536ED" w:rsidRDefault="002C1CEF" w:rsidP="002C1CEF">
            <w:pPr>
              <w:jc w:val="center"/>
              <w:rPr>
                <w:rFonts w:ascii="Arial" w:hAnsi="Arial" w:cs="Arial"/>
                <w:b/>
                <w:sz w:val="6"/>
                <w:szCs w:val="6"/>
                <w:u w:val="single"/>
              </w:rPr>
            </w:pPr>
          </w:p>
          <w:p w:rsidR="002C1CEF" w:rsidRPr="00E35D59" w:rsidRDefault="002C1CEF" w:rsidP="002C1CEF">
            <w:pPr>
              <w:jc w:val="center"/>
              <w:rPr>
                <w:rFonts w:ascii="Arial" w:hAnsi="Arial" w:cs="Arial"/>
                <w:sz w:val="18"/>
                <w:szCs w:val="18"/>
                <w:u w:val="single"/>
              </w:rPr>
            </w:pPr>
            <w:r>
              <w:rPr>
                <w:rFonts w:ascii="Arial" w:hAnsi="Arial" w:cs="Arial"/>
                <w:sz w:val="18"/>
                <w:szCs w:val="18"/>
                <w:u w:val="single"/>
              </w:rPr>
              <w:t xml:space="preserve"> </w:t>
            </w:r>
          </w:p>
        </w:tc>
        <w:tc>
          <w:tcPr>
            <w:tcW w:w="692" w:type="dxa"/>
          </w:tcPr>
          <w:p w:rsidR="002C1CEF" w:rsidRPr="002876DB" w:rsidRDefault="002C1CEF" w:rsidP="002C1CEF">
            <w:pPr>
              <w:rPr>
                <w:rFonts w:ascii="Arial" w:hAnsi="Arial" w:cs="Arial"/>
                <w:sz w:val="6"/>
                <w:szCs w:val="6"/>
              </w:rPr>
            </w:pPr>
            <w:r w:rsidRPr="006606C9">
              <w:rPr>
                <w:rFonts w:ascii="Arial" w:hAnsi="Arial" w:cs="Arial"/>
                <w:sz w:val="19"/>
                <w:szCs w:val="19"/>
              </w:rPr>
              <w:t xml:space="preserve">  </w:t>
            </w:r>
          </w:p>
          <w:p w:rsidR="002C1CEF" w:rsidRDefault="002C1CEF" w:rsidP="002C1CEF">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2C1CEF" w:rsidRPr="004A1F7C" w:rsidRDefault="002C1CEF" w:rsidP="002C1CEF">
            <w:pPr>
              <w:rPr>
                <w:rFonts w:ascii="Arial" w:hAnsi="Arial" w:cs="Arial"/>
                <w:sz w:val="6"/>
                <w:szCs w:val="6"/>
              </w:rPr>
            </w:pPr>
          </w:p>
          <w:p w:rsidR="002C1CEF" w:rsidRDefault="002C1CEF" w:rsidP="002C1CEF">
            <w:pPr>
              <w:rPr>
                <w:rFonts w:ascii="Arial" w:hAnsi="Arial" w:cs="Arial"/>
                <w:sz w:val="19"/>
                <w:szCs w:val="19"/>
              </w:rPr>
            </w:pPr>
            <w:r w:rsidRPr="006606C9">
              <w:rPr>
                <w:rFonts w:ascii="Arial" w:hAnsi="Arial" w:cs="Arial"/>
                <w:sz w:val="19"/>
                <w:szCs w:val="19"/>
              </w:rPr>
              <w:t xml:space="preserve">  8.30</w:t>
            </w:r>
          </w:p>
          <w:p w:rsidR="002C1CEF" w:rsidRPr="00430954" w:rsidRDefault="002C1CEF" w:rsidP="002C1CE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C1CEF" w:rsidRPr="005A6F75" w:rsidRDefault="002C1CEF" w:rsidP="002C1CEF">
            <w:pPr>
              <w:rPr>
                <w:rFonts w:ascii="Arial" w:hAnsi="Arial" w:cs="Arial"/>
                <w:sz w:val="6"/>
                <w:szCs w:val="6"/>
              </w:rPr>
            </w:pPr>
            <w:r w:rsidRPr="007F4A65">
              <w:rPr>
                <w:rFonts w:ascii="Arial" w:hAnsi="Arial" w:cs="Arial"/>
                <w:sz w:val="19"/>
                <w:szCs w:val="19"/>
              </w:rPr>
              <w:t>10.30</w:t>
            </w:r>
          </w:p>
          <w:p w:rsidR="002C1CEF" w:rsidRDefault="002C1CEF" w:rsidP="002C1CEF">
            <w:pPr>
              <w:rPr>
                <w:rFonts w:ascii="Arial" w:hAnsi="Arial" w:cs="Arial"/>
                <w:sz w:val="6"/>
                <w:szCs w:val="6"/>
              </w:rPr>
            </w:pPr>
          </w:p>
          <w:p w:rsidR="002C1CEF" w:rsidRPr="00B108A6" w:rsidRDefault="002C1CEF" w:rsidP="002C1CEF">
            <w:pPr>
              <w:rPr>
                <w:rFonts w:ascii="Arial" w:hAnsi="Arial" w:cs="Arial"/>
                <w:sz w:val="19"/>
                <w:szCs w:val="19"/>
              </w:rPr>
            </w:pPr>
            <w:r>
              <w:rPr>
                <w:rFonts w:ascii="Arial" w:hAnsi="Arial" w:cs="Arial"/>
                <w:sz w:val="19"/>
                <w:szCs w:val="19"/>
              </w:rPr>
              <w:t>16.00</w:t>
            </w:r>
          </w:p>
          <w:p w:rsidR="002C1CEF" w:rsidRPr="007F7299" w:rsidRDefault="002C1CEF" w:rsidP="002C1CEF">
            <w:pPr>
              <w:rPr>
                <w:rFonts w:ascii="Arial" w:hAnsi="Arial" w:cs="Arial"/>
                <w:sz w:val="6"/>
                <w:szCs w:val="6"/>
              </w:rPr>
            </w:pPr>
          </w:p>
          <w:p w:rsidR="002C1CEF" w:rsidRDefault="002C1CEF" w:rsidP="002C1CEF">
            <w:pPr>
              <w:rPr>
                <w:rFonts w:ascii="Arial" w:hAnsi="Arial" w:cs="Arial"/>
                <w:sz w:val="19"/>
                <w:szCs w:val="19"/>
              </w:rPr>
            </w:pPr>
            <w:r>
              <w:rPr>
                <w:rFonts w:ascii="Arial" w:hAnsi="Arial" w:cs="Arial"/>
                <w:sz w:val="19"/>
                <w:szCs w:val="19"/>
              </w:rPr>
              <w:t>18.00</w:t>
            </w:r>
          </w:p>
          <w:p w:rsidR="002C1CEF" w:rsidRPr="0011744C" w:rsidRDefault="002C1CEF" w:rsidP="002C1CEF">
            <w:pPr>
              <w:rPr>
                <w:rFonts w:ascii="Arial" w:hAnsi="Arial" w:cs="Arial"/>
                <w:sz w:val="6"/>
                <w:szCs w:val="6"/>
              </w:rPr>
            </w:pPr>
          </w:p>
        </w:tc>
        <w:tc>
          <w:tcPr>
            <w:tcW w:w="5081" w:type="dxa"/>
          </w:tcPr>
          <w:p w:rsidR="002C1CEF" w:rsidRPr="002876DB" w:rsidRDefault="002C1CEF" w:rsidP="002C1CEF">
            <w:pPr>
              <w:rPr>
                <w:rFonts w:ascii="Arial" w:hAnsi="Arial" w:cs="Arial"/>
                <w:sz w:val="6"/>
                <w:szCs w:val="6"/>
              </w:rPr>
            </w:pPr>
          </w:p>
          <w:p w:rsidR="002C1CEF" w:rsidRPr="00335B0E" w:rsidRDefault="002C1CEF" w:rsidP="002C1CEF">
            <w:pPr>
              <w:rPr>
                <w:rFonts w:ascii="Arial" w:hAnsi="Arial" w:cs="Arial"/>
                <w:sz w:val="19"/>
                <w:szCs w:val="19"/>
              </w:rPr>
            </w:pPr>
            <w:proofErr w:type="spellStart"/>
            <w:r>
              <w:rPr>
                <w:rFonts w:ascii="Arial" w:hAnsi="Arial" w:cs="Arial"/>
                <w:sz w:val="19"/>
                <w:szCs w:val="19"/>
              </w:rPr>
              <w:t>Donghi</w:t>
            </w:r>
            <w:proofErr w:type="spellEnd"/>
            <w:r>
              <w:rPr>
                <w:rFonts w:ascii="Arial" w:hAnsi="Arial" w:cs="Arial"/>
                <w:sz w:val="19"/>
                <w:szCs w:val="19"/>
              </w:rPr>
              <w:t xml:space="preserve"> Giulio e </w:t>
            </w:r>
            <w:proofErr w:type="spellStart"/>
            <w:r>
              <w:rPr>
                <w:rFonts w:ascii="Arial" w:hAnsi="Arial" w:cs="Arial"/>
                <w:sz w:val="19"/>
                <w:szCs w:val="19"/>
              </w:rPr>
              <w:t>Dorina</w:t>
            </w:r>
            <w:proofErr w:type="spellEnd"/>
          </w:p>
          <w:p w:rsidR="002C1CEF" w:rsidRPr="00DE4F91" w:rsidRDefault="002C1CEF" w:rsidP="002C1CEF">
            <w:pPr>
              <w:rPr>
                <w:rFonts w:ascii="Arial" w:hAnsi="Arial" w:cs="Arial"/>
                <w:sz w:val="6"/>
                <w:szCs w:val="6"/>
              </w:rPr>
            </w:pPr>
          </w:p>
          <w:p w:rsidR="002C1CEF" w:rsidRPr="00B436D8" w:rsidRDefault="002C1CEF" w:rsidP="002C1CEF">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Pr>
                <w:rFonts w:ascii="Arial" w:hAnsi="Arial" w:cs="Arial"/>
                <w:sz w:val="19"/>
                <w:szCs w:val="19"/>
              </w:rPr>
              <w:t xml:space="preserve">Tina Piero e Leonarda      </w:t>
            </w:r>
          </w:p>
          <w:p w:rsidR="002C1CEF" w:rsidRDefault="002C1CEF" w:rsidP="002C1CEF">
            <w:pPr>
              <w:rPr>
                <w:rFonts w:ascii="Arial" w:hAnsi="Arial" w:cs="Arial"/>
                <w:sz w:val="6"/>
                <w:szCs w:val="6"/>
              </w:rPr>
            </w:pPr>
          </w:p>
          <w:p w:rsidR="002C1CEF" w:rsidRPr="00F64101" w:rsidRDefault="002C1CEF" w:rsidP="002C1CEF">
            <w:pPr>
              <w:rPr>
                <w:rFonts w:ascii="Arial" w:hAnsi="Arial" w:cs="Arial"/>
                <w:sz w:val="19"/>
                <w:szCs w:val="19"/>
              </w:rPr>
            </w:pPr>
            <w:r>
              <w:rPr>
                <w:rFonts w:ascii="Arial" w:hAnsi="Arial" w:cs="Arial"/>
                <w:sz w:val="19"/>
                <w:szCs w:val="19"/>
              </w:rPr>
              <w:t xml:space="preserve">per tutti i Parrocchiani </w:t>
            </w:r>
          </w:p>
          <w:p w:rsidR="002C1CEF" w:rsidRDefault="002C1CEF" w:rsidP="002C1CEF">
            <w:pPr>
              <w:rPr>
                <w:rFonts w:ascii="Arial" w:hAnsi="Arial" w:cs="Arial"/>
                <w:sz w:val="6"/>
                <w:szCs w:val="6"/>
              </w:rPr>
            </w:pPr>
          </w:p>
          <w:p w:rsidR="002C1CEF" w:rsidRPr="00B108A6" w:rsidRDefault="002C1CEF" w:rsidP="002C1CEF">
            <w:pPr>
              <w:rPr>
                <w:rFonts w:ascii="Arial" w:hAnsi="Arial" w:cs="Arial"/>
                <w:sz w:val="19"/>
                <w:szCs w:val="19"/>
              </w:rPr>
            </w:pPr>
            <w:r>
              <w:rPr>
                <w:rFonts w:ascii="Arial" w:hAnsi="Arial" w:cs="Arial"/>
                <w:sz w:val="19"/>
                <w:szCs w:val="19"/>
              </w:rPr>
              <w:t xml:space="preserve">Battesimi </w:t>
            </w:r>
          </w:p>
          <w:p w:rsidR="002C1CEF" w:rsidRPr="007F7299" w:rsidRDefault="002C1CEF" w:rsidP="002C1CEF">
            <w:pPr>
              <w:rPr>
                <w:rFonts w:ascii="Arial" w:hAnsi="Arial" w:cs="Arial"/>
                <w:sz w:val="6"/>
                <w:szCs w:val="6"/>
              </w:rPr>
            </w:pPr>
          </w:p>
          <w:p w:rsidR="002C1CEF" w:rsidRPr="00820FF0" w:rsidRDefault="002C1CEF" w:rsidP="002C1CEF">
            <w:pPr>
              <w:rPr>
                <w:rFonts w:ascii="Arial" w:hAnsi="Arial" w:cs="Arial"/>
                <w:sz w:val="6"/>
                <w:szCs w:val="6"/>
              </w:rPr>
            </w:pPr>
            <w:r>
              <w:rPr>
                <w:rFonts w:ascii="Arial" w:hAnsi="Arial" w:cs="Arial"/>
                <w:sz w:val="19"/>
                <w:szCs w:val="19"/>
              </w:rPr>
              <w:t xml:space="preserve">Fam. Fusi e Villa    </w:t>
            </w:r>
          </w:p>
        </w:tc>
      </w:tr>
      <w:tr w:rsidR="002C1CEF" w:rsidTr="002C1CEF">
        <w:trPr>
          <w:trHeight w:val="843"/>
        </w:trPr>
        <w:tc>
          <w:tcPr>
            <w:tcW w:w="1779" w:type="dxa"/>
          </w:tcPr>
          <w:p w:rsidR="002C1CEF" w:rsidRPr="00B343C7" w:rsidRDefault="002C1CEF" w:rsidP="002C1CEF">
            <w:pPr>
              <w:jc w:val="center"/>
              <w:rPr>
                <w:rFonts w:ascii="Arial" w:hAnsi="Arial" w:cs="Arial"/>
                <w:b/>
                <w:sz w:val="10"/>
                <w:szCs w:val="10"/>
              </w:rPr>
            </w:pPr>
          </w:p>
          <w:p w:rsidR="002C1CEF" w:rsidRDefault="002C1CEF" w:rsidP="002C1CEF">
            <w:pPr>
              <w:jc w:val="center"/>
              <w:rPr>
                <w:rFonts w:ascii="Arial" w:hAnsi="Arial" w:cs="Arial"/>
                <w:b/>
              </w:rPr>
            </w:pPr>
            <w:r w:rsidRPr="00B25AB2">
              <w:rPr>
                <w:rFonts w:ascii="Arial" w:hAnsi="Arial" w:cs="Arial"/>
                <w:b/>
              </w:rPr>
              <w:t xml:space="preserve">LUN. </w:t>
            </w:r>
            <w:r w:rsidR="006E493B">
              <w:rPr>
                <w:rFonts w:ascii="Arial" w:hAnsi="Arial" w:cs="Arial"/>
                <w:b/>
              </w:rPr>
              <w:t>15</w:t>
            </w:r>
          </w:p>
          <w:p w:rsidR="002C1CEF" w:rsidRPr="00576B6A" w:rsidRDefault="002C1CEF" w:rsidP="002C1CEF">
            <w:pPr>
              <w:jc w:val="center"/>
              <w:rPr>
                <w:rFonts w:ascii="Arial" w:hAnsi="Arial" w:cs="Arial"/>
                <w:b/>
                <w:sz w:val="2"/>
                <w:szCs w:val="6"/>
              </w:rPr>
            </w:pPr>
          </w:p>
          <w:p w:rsidR="002C1CEF" w:rsidRPr="00576B6A" w:rsidRDefault="002C1CEF" w:rsidP="002C1CEF">
            <w:pPr>
              <w:jc w:val="center"/>
              <w:rPr>
                <w:rFonts w:ascii="Arial" w:hAnsi="Arial" w:cs="Arial"/>
                <w:sz w:val="19"/>
                <w:szCs w:val="19"/>
              </w:rPr>
            </w:pPr>
            <w:r>
              <w:rPr>
                <w:rFonts w:ascii="Arial" w:hAnsi="Arial" w:cs="Arial"/>
                <w:sz w:val="18"/>
                <w:szCs w:val="19"/>
              </w:rPr>
              <w:t xml:space="preserve">S. Bonaventura Vescovo </w:t>
            </w:r>
          </w:p>
        </w:tc>
        <w:tc>
          <w:tcPr>
            <w:tcW w:w="692" w:type="dxa"/>
          </w:tcPr>
          <w:p w:rsidR="002C1CEF" w:rsidRDefault="002C1CEF" w:rsidP="002C1CEF">
            <w:pPr>
              <w:rPr>
                <w:rFonts w:ascii="Arial" w:hAnsi="Arial" w:cs="Arial"/>
                <w:sz w:val="6"/>
                <w:szCs w:val="6"/>
              </w:rPr>
            </w:pPr>
            <w:r w:rsidRPr="006606C9">
              <w:rPr>
                <w:rFonts w:ascii="Arial" w:hAnsi="Arial" w:cs="Arial"/>
                <w:sz w:val="19"/>
                <w:szCs w:val="19"/>
              </w:rPr>
              <w:t xml:space="preserve">  </w:t>
            </w:r>
          </w:p>
          <w:p w:rsidR="002C1CEF" w:rsidRPr="00564DFC" w:rsidRDefault="002C1CEF" w:rsidP="002C1CEF">
            <w:pPr>
              <w:rPr>
                <w:rFonts w:ascii="Arial" w:hAnsi="Arial" w:cs="Arial"/>
                <w:sz w:val="6"/>
                <w:szCs w:val="6"/>
              </w:rPr>
            </w:pPr>
          </w:p>
          <w:p w:rsidR="002C1CEF" w:rsidRPr="00564DFC" w:rsidRDefault="002C1CEF" w:rsidP="002C1CEF">
            <w:pPr>
              <w:rPr>
                <w:rFonts w:ascii="Arial" w:hAnsi="Arial" w:cs="Arial"/>
                <w:sz w:val="6"/>
                <w:szCs w:val="6"/>
              </w:rPr>
            </w:pPr>
          </w:p>
          <w:p w:rsidR="002C1CEF" w:rsidRDefault="002C1CEF" w:rsidP="002C1CEF">
            <w:pPr>
              <w:rPr>
                <w:rFonts w:ascii="Arial" w:hAnsi="Arial" w:cs="Arial"/>
                <w:sz w:val="19"/>
                <w:szCs w:val="19"/>
              </w:rPr>
            </w:pPr>
            <w:r>
              <w:rPr>
                <w:rFonts w:ascii="Arial" w:hAnsi="Arial" w:cs="Arial"/>
                <w:sz w:val="19"/>
                <w:szCs w:val="19"/>
              </w:rPr>
              <w:t>10.30</w:t>
            </w:r>
            <w:r w:rsidRPr="006606C9">
              <w:rPr>
                <w:rFonts w:ascii="Arial" w:hAnsi="Arial" w:cs="Arial"/>
                <w:sz w:val="19"/>
                <w:szCs w:val="19"/>
              </w:rPr>
              <w:t xml:space="preserve"> </w:t>
            </w:r>
          </w:p>
          <w:p w:rsidR="002C1CEF" w:rsidRPr="00D0554C" w:rsidRDefault="002C1CEF" w:rsidP="002C1CEF">
            <w:pPr>
              <w:rPr>
                <w:rFonts w:ascii="Arial" w:hAnsi="Arial" w:cs="Arial"/>
                <w:sz w:val="6"/>
                <w:szCs w:val="6"/>
              </w:rPr>
            </w:pPr>
          </w:p>
          <w:p w:rsidR="002C1CEF" w:rsidRPr="008A7328" w:rsidRDefault="002C1CEF" w:rsidP="002C1CEF">
            <w:pPr>
              <w:rPr>
                <w:rFonts w:ascii="Arial" w:hAnsi="Arial" w:cs="Arial"/>
                <w:sz w:val="6"/>
                <w:szCs w:val="6"/>
              </w:rPr>
            </w:pPr>
            <w:r>
              <w:rPr>
                <w:rFonts w:ascii="Arial" w:hAnsi="Arial" w:cs="Arial"/>
                <w:sz w:val="19"/>
                <w:szCs w:val="19"/>
              </w:rPr>
              <w:t>18.00</w:t>
            </w:r>
          </w:p>
        </w:tc>
        <w:tc>
          <w:tcPr>
            <w:tcW w:w="5081" w:type="dxa"/>
          </w:tcPr>
          <w:p w:rsidR="002C1CEF" w:rsidRDefault="002C1CEF" w:rsidP="002C1CEF">
            <w:pPr>
              <w:rPr>
                <w:rFonts w:ascii="Arial" w:hAnsi="Arial" w:cs="Arial"/>
                <w:sz w:val="6"/>
                <w:szCs w:val="6"/>
              </w:rPr>
            </w:pPr>
          </w:p>
          <w:p w:rsidR="002C1CEF" w:rsidRDefault="002C1CEF" w:rsidP="002C1CEF">
            <w:pPr>
              <w:rPr>
                <w:rFonts w:ascii="Arial" w:hAnsi="Arial" w:cs="Arial"/>
                <w:sz w:val="6"/>
                <w:szCs w:val="6"/>
              </w:rPr>
            </w:pPr>
          </w:p>
          <w:p w:rsidR="002C1CEF" w:rsidRPr="00564DFC" w:rsidRDefault="002C1CEF" w:rsidP="002C1CEF">
            <w:pPr>
              <w:rPr>
                <w:rFonts w:ascii="Arial" w:hAnsi="Arial" w:cs="Arial"/>
                <w:sz w:val="6"/>
                <w:szCs w:val="6"/>
              </w:rPr>
            </w:pPr>
          </w:p>
          <w:p w:rsidR="002C1CEF" w:rsidRPr="00D0554C" w:rsidRDefault="002C1CEF" w:rsidP="002C1CEF">
            <w:pPr>
              <w:rPr>
                <w:rFonts w:ascii="Arial" w:hAnsi="Arial" w:cs="Arial"/>
                <w:sz w:val="19"/>
                <w:szCs w:val="19"/>
              </w:rPr>
            </w:pPr>
            <w:r>
              <w:rPr>
                <w:rFonts w:ascii="Arial" w:hAnsi="Arial" w:cs="Arial"/>
                <w:sz w:val="19"/>
                <w:szCs w:val="19"/>
              </w:rPr>
              <w:t xml:space="preserve">Matrimonio Ripamonti Walter – </w:t>
            </w:r>
            <w:proofErr w:type="spellStart"/>
            <w:r>
              <w:rPr>
                <w:rFonts w:ascii="Arial" w:hAnsi="Arial" w:cs="Arial"/>
                <w:sz w:val="19"/>
                <w:szCs w:val="19"/>
              </w:rPr>
              <w:t>Civati</w:t>
            </w:r>
            <w:proofErr w:type="spellEnd"/>
            <w:r>
              <w:rPr>
                <w:rFonts w:ascii="Arial" w:hAnsi="Arial" w:cs="Arial"/>
                <w:sz w:val="19"/>
                <w:szCs w:val="19"/>
              </w:rPr>
              <w:t xml:space="preserve"> Alessandra </w:t>
            </w:r>
          </w:p>
          <w:p w:rsidR="002C1CEF" w:rsidRPr="00D0554C" w:rsidRDefault="002C1CEF" w:rsidP="002C1CEF">
            <w:pPr>
              <w:rPr>
                <w:rFonts w:ascii="Arial" w:hAnsi="Arial" w:cs="Arial"/>
                <w:sz w:val="6"/>
                <w:szCs w:val="6"/>
              </w:rPr>
            </w:pPr>
          </w:p>
          <w:p w:rsidR="002C1CEF" w:rsidRPr="0076420A" w:rsidRDefault="002C1CEF" w:rsidP="002C1CEF">
            <w:pPr>
              <w:rPr>
                <w:rFonts w:ascii="Arial" w:hAnsi="Arial" w:cs="Arial"/>
                <w:sz w:val="19"/>
                <w:szCs w:val="19"/>
              </w:rPr>
            </w:pPr>
            <w:r>
              <w:rPr>
                <w:rFonts w:ascii="Arial" w:hAnsi="Arial" w:cs="Arial"/>
                <w:sz w:val="19"/>
                <w:szCs w:val="19"/>
              </w:rPr>
              <w:t xml:space="preserve">Turrisi Giuseppa    </w:t>
            </w:r>
          </w:p>
        </w:tc>
      </w:tr>
      <w:tr w:rsidR="002C1CEF" w:rsidTr="002C1CEF">
        <w:trPr>
          <w:trHeight w:val="648"/>
        </w:trPr>
        <w:tc>
          <w:tcPr>
            <w:tcW w:w="1779" w:type="dxa"/>
          </w:tcPr>
          <w:p w:rsidR="002C1CEF" w:rsidRPr="00B343C7" w:rsidRDefault="002C1CEF" w:rsidP="002C1CEF">
            <w:pPr>
              <w:jc w:val="right"/>
              <w:rPr>
                <w:rFonts w:ascii="Arial" w:hAnsi="Arial" w:cs="Arial"/>
                <w:b/>
                <w:sz w:val="10"/>
                <w:szCs w:val="10"/>
              </w:rPr>
            </w:pPr>
          </w:p>
          <w:p w:rsidR="002C1CEF" w:rsidRDefault="002C1CEF" w:rsidP="002C1CEF">
            <w:pPr>
              <w:jc w:val="center"/>
              <w:rPr>
                <w:rFonts w:ascii="Arial" w:hAnsi="Arial" w:cs="Arial"/>
                <w:b/>
              </w:rPr>
            </w:pPr>
            <w:r w:rsidRPr="00B25AB2">
              <w:rPr>
                <w:rFonts w:ascii="Arial" w:hAnsi="Arial" w:cs="Arial"/>
                <w:b/>
              </w:rPr>
              <w:t>MAR.</w:t>
            </w:r>
            <w:r w:rsidR="006E493B">
              <w:rPr>
                <w:rFonts w:ascii="Arial" w:hAnsi="Arial" w:cs="Arial"/>
                <w:b/>
              </w:rPr>
              <w:t>16</w:t>
            </w:r>
          </w:p>
          <w:p w:rsidR="002C1CEF" w:rsidRPr="00576B6A" w:rsidRDefault="002C1CEF" w:rsidP="002C1CEF">
            <w:pPr>
              <w:jc w:val="center"/>
              <w:rPr>
                <w:rFonts w:ascii="Arial" w:hAnsi="Arial" w:cs="Arial"/>
                <w:b/>
                <w:sz w:val="2"/>
              </w:rPr>
            </w:pPr>
          </w:p>
          <w:p w:rsidR="002C1CEF" w:rsidRPr="008A7328" w:rsidRDefault="002C1CEF" w:rsidP="002C1CEF">
            <w:pPr>
              <w:jc w:val="center"/>
              <w:rPr>
                <w:rFonts w:ascii="Arial" w:hAnsi="Arial" w:cs="Arial"/>
                <w:sz w:val="19"/>
                <w:szCs w:val="19"/>
              </w:rPr>
            </w:pPr>
            <w:r>
              <w:rPr>
                <w:rFonts w:ascii="Arial" w:hAnsi="Arial" w:cs="Arial"/>
                <w:sz w:val="19"/>
                <w:szCs w:val="19"/>
              </w:rPr>
              <w:t xml:space="preserve">B.V. Maria del Monte Carmelo   </w:t>
            </w:r>
            <w:r w:rsidRPr="008A7328">
              <w:rPr>
                <w:rFonts w:ascii="Arial" w:hAnsi="Arial" w:cs="Arial"/>
                <w:sz w:val="19"/>
                <w:szCs w:val="19"/>
              </w:rPr>
              <w:t xml:space="preserve">   </w:t>
            </w:r>
          </w:p>
        </w:tc>
        <w:tc>
          <w:tcPr>
            <w:tcW w:w="692" w:type="dxa"/>
          </w:tcPr>
          <w:p w:rsidR="002C1CEF" w:rsidRDefault="002C1CEF" w:rsidP="002C1CEF">
            <w:pPr>
              <w:rPr>
                <w:rFonts w:ascii="Arial" w:hAnsi="Arial" w:cs="Arial"/>
                <w:sz w:val="6"/>
                <w:szCs w:val="6"/>
              </w:rPr>
            </w:pPr>
          </w:p>
          <w:p w:rsidR="002C1CEF" w:rsidRPr="00401137" w:rsidRDefault="002C1CEF" w:rsidP="002C1CEF">
            <w:pPr>
              <w:rPr>
                <w:rFonts w:ascii="Arial" w:hAnsi="Arial" w:cs="Arial"/>
                <w:sz w:val="6"/>
                <w:szCs w:val="6"/>
              </w:rPr>
            </w:pPr>
            <w:r>
              <w:rPr>
                <w:rFonts w:ascii="Arial" w:hAnsi="Arial" w:cs="Arial"/>
                <w:sz w:val="19"/>
                <w:szCs w:val="19"/>
              </w:rPr>
              <w:t xml:space="preserve">  </w:t>
            </w:r>
          </w:p>
          <w:p w:rsidR="002C1CEF" w:rsidRPr="00251991" w:rsidRDefault="002C1CEF" w:rsidP="002C1CEF">
            <w:pPr>
              <w:rPr>
                <w:rFonts w:ascii="Arial" w:hAnsi="Arial" w:cs="Arial"/>
                <w:sz w:val="19"/>
                <w:szCs w:val="19"/>
              </w:rPr>
            </w:pPr>
            <w:r>
              <w:rPr>
                <w:rFonts w:ascii="Arial" w:hAnsi="Arial" w:cs="Arial"/>
                <w:sz w:val="19"/>
                <w:szCs w:val="19"/>
              </w:rPr>
              <w:t>18.00</w:t>
            </w:r>
          </w:p>
        </w:tc>
        <w:tc>
          <w:tcPr>
            <w:tcW w:w="5081" w:type="dxa"/>
          </w:tcPr>
          <w:p w:rsidR="002C1CEF" w:rsidRDefault="002C1CEF" w:rsidP="002C1CEF">
            <w:pPr>
              <w:rPr>
                <w:rFonts w:ascii="Arial" w:hAnsi="Arial" w:cs="Arial"/>
                <w:sz w:val="6"/>
                <w:szCs w:val="6"/>
              </w:rPr>
            </w:pPr>
          </w:p>
          <w:p w:rsidR="002C1CEF" w:rsidRDefault="002C1CEF" w:rsidP="002C1CEF">
            <w:pPr>
              <w:rPr>
                <w:rFonts w:ascii="Arial" w:hAnsi="Arial" w:cs="Arial"/>
                <w:sz w:val="6"/>
                <w:szCs w:val="6"/>
              </w:rPr>
            </w:pPr>
          </w:p>
          <w:p w:rsidR="002C1CEF" w:rsidRPr="00AB20AB" w:rsidRDefault="002C1CEF" w:rsidP="002C1CEF">
            <w:pPr>
              <w:rPr>
                <w:rFonts w:ascii="Arial" w:hAnsi="Arial" w:cs="Arial"/>
                <w:sz w:val="19"/>
                <w:szCs w:val="19"/>
              </w:rPr>
            </w:pPr>
            <w:r>
              <w:rPr>
                <w:rFonts w:ascii="Arial" w:hAnsi="Arial" w:cs="Arial"/>
                <w:sz w:val="19"/>
                <w:szCs w:val="19"/>
              </w:rPr>
              <w:t xml:space="preserve">Fam. Sangiorgio    </w:t>
            </w:r>
          </w:p>
        </w:tc>
      </w:tr>
      <w:tr w:rsidR="002C1CEF" w:rsidTr="002C1CEF">
        <w:trPr>
          <w:trHeight w:val="668"/>
        </w:trPr>
        <w:tc>
          <w:tcPr>
            <w:tcW w:w="1779" w:type="dxa"/>
          </w:tcPr>
          <w:p w:rsidR="002C1CEF" w:rsidRPr="00B343C7" w:rsidRDefault="002C1CEF" w:rsidP="002C1CEF">
            <w:pPr>
              <w:jc w:val="center"/>
              <w:rPr>
                <w:rFonts w:ascii="Arial" w:hAnsi="Arial" w:cs="Arial"/>
                <w:b/>
                <w:sz w:val="10"/>
                <w:szCs w:val="10"/>
              </w:rPr>
            </w:pPr>
          </w:p>
          <w:p w:rsidR="002C1CEF" w:rsidRPr="00FD5372" w:rsidRDefault="002C1CEF" w:rsidP="002C1CEF">
            <w:pPr>
              <w:jc w:val="center"/>
              <w:rPr>
                <w:rFonts w:ascii="Arial" w:hAnsi="Arial" w:cs="Arial"/>
                <w:b/>
              </w:rPr>
            </w:pPr>
            <w:r w:rsidRPr="00FD5372">
              <w:rPr>
                <w:rFonts w:ascii="Arial" w:hAnsi="Arial" w:cs="Arial"/>
                <w:b/>
              </w:rPr>
              <w:t xml:space="preserve">MER. </w:t>
            </w:r>
            <w:r w:rsidR="006E493B">
              <w:rPr>
                <w:rFonts w:ascii="Arial" w:hAnsi="Arial" w:cs="Arial"/>
                <w:b/>
              </w:rPr>
              <w:t>17</w:t>
            </w:r>
          </w:p>
          <w:p w:rsidR="002C1CEF" w:rsidRPr="00576B6A" w:rsidRDefault="002C1CEF" w:rsidP="002C1CEF">
            <w:pPr>
              <w:jc w:val="center"/>
              <w:rPr>
                <w:rFonts w:ascii="Arial" w:hAnsi="Arial" w:cs="Arial"/>
                <w:b/>
                <w:sz w:val="2"/>
                <w:szCs w:val="6"/>
              </w:rPr>
            </w:pPr>
          </w:p>
          <w:p w:rsidR="002C1CEF" w:rsidRPr="00E24678" w:rsidRDefault="002C1CEF" w:rsidP="002C1CEF">
            <w:pPr>
              <w:jc w:val="center"/>
              <w:rPr>
                <w:rFonts w:ascii="Arial" w:hAnsi="Arial" w:cs="Arial"/>
                <w:sz w:val="18"/>
                <w:szCs w:val="18"/>
              </w:rPr>
            </w:pPr>
            <w:r>
              <w:rPr>
                <w:rFonts w:ascii="Arial" w:hAnsi="Arial" w:cs="Arial"/>
                <w:sz w:val="18"/>
                <w:szCs w:val="18"/>
              </w:rPr>
              <w:t xml:space="preserve">S. Marcellina </w:t>
            </w:r>
          </w:p>
        </w:tc>
        <w:tc>
          <w:tcPr>
            <w:tcW w:w="692" w:type="dxa"/>
          </w:tcPr>
          <w:p w:rsidR="002C1CEF" w:rsidRPr="0076420A" w:rsidRDefault="002C1CEF" w:rsidP="002C1CEF">
            <w:pPr>
              <w:rPr>
                <w:rFonts w:ascii="Arial" w:hAnsi="Arial" w:cs="Arial"/>
                <w:sz w:val="6"/>
                <w:szCs w:val="19"/>
              </w:rPr>
            </w:pPr>
          </w:p>
          <w:p w:rsidR="002C1CEF" w:rsidRPr="00335B0E" w:rsidRDefault="002C1CEF" w:rsidP="002C1CEF">
            <w:pPr>
              <w:rPr>
                <w:rFonts w:ascii="Arial" w:hAnsi="Arial" w:cs="Arial"/>
                <w:sz w:val="6"/>
                <w:szCs w:val="6"/>
              </w:rPr>
            </w:pPr>
            <w:r>
              <w:rPr>
                <w:rFonts w:ascii="Arial" w:hAnsi="Arial" w:cs="Arial"/>
                <w:sz w:val="19"/>
                <w:szCs w:val="19"/>
              </w:rPr>
              <w:t xml:space="preserve"> </w:t>
            </w:r>
          </w:p>
          <w:p w:rsidR="002C1CEF" w:rsidRPr="00052650" w:rsidRDefault="002C1CEF" w:rsidP="002C1CEF">
            <w:pPr>
              <w:rPr>
                <w:rFonts w:ascii="Arial" w:hAnsi="Arial" w:cs="Arial"/>
                <w:sz w:val="6"/>
                <w:szCs w:val="6"/>
              </w:rPr>
            </w:pPr>
          </w:p>
          <w:p w:rsidR="002C1CEF" w:rsidRPr="00E76A5C" w:rsidRDefault="002C1CEF" w:rsidP="002C1CEF">
            <w:pPr>
              <w:rPr>
                <w:rFonts w:ascii="Arial" w:hAnsi="Arial" w:cs="Arial"/>
                <w:sz w:val="19"/>
                <w:szCs w:val="19"/>
              </w:rPr>
            </w:pPr>
            <w:r>
              <w:rPr>
                <w:rFonts w:ascii="Arial" w:hAnsi="Arial" w:cs="Arial"/>
                <w:sz w:val="19"/>
                <w:szCs w:val="19"/>
              </w:rPr>
              <w:t>18.00</w:t>
            </w:r>
          </w:p>
        </w:tc>
        <w:tc>
          <w:tcPr>
            <w:tcW w:w="5081" w:type="dxa"/>
          </w:tcPr>
          <w:p w:rsidR="002C1CEF" w:rsidRPr="0076420A" w:rsidRDefault="002C1CEF" w:rsidP="002C1CEF">
            <w:pPr>
              <w:rPr>
                <w:rFonts w:ascii="Arial" w:hAnsi="Arial" w:cs="Arial"/>
                <w:sz w:val="6"/>
                <w:szCs w:val="19"/>
              </w:rPr>
            </w:pPr>
          </w:p>
          <w:p w:rsidR="002C1CEF" w:rsidRPr="00B108A6" w:rsidRDefault="002C1CEF" w:rsidP="002C1CEF">
            <w:pPr>
              <w:rPr>
                <w:rFonts w:ascii="Arial" w:hAnsi="Arial" w:cs="Arial"/>
                <w:sz w:val="6"/>
                <w:szCs w:val="6"/>
              </w:rPr>
            </w:pPr>
          </w:p>
          <w:p w:rsidR="002C1CEF" w:rsidRPr="00FD2077" w:rsidRDefault="002C1CEF" w:rsidP="002C1CEF">
            <w:pPr>
              <w:rPr>
                <w:rFonts w:ascii="Arial" w:hAnsi="Arial" w:cs="Arial"/>
                <w:b/>
                <w:sz w:val="6"/>
                <w:szCs w:val="6"/>
              </w:rPr>
            </w:pPr>
          </w:p>
          <w:p w:rsidR="002C1CEF" w:rsidRDefault="002C1CEF" w:rsidP="002C1CEF">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 xml:space="preserve">: </w:t>
            </w:r>
            <w:r>
              <w:rPr>
                <w:rFonts w:ascii="Arial" w:hAnsi="Arial" w:cs="Arial"/>
                <w:sz w:val="19"/>
                <w:szCs w:val="19"/>
              </w:rPr>
              <w:t xml:space="preserve">Giorgio  </w:t>
            </w:r>
          </w:p>
          <w:p w:rsidR="002C1CEF" w:rsidRPr="00E76A5C" w:rsidRDefault="002C1CEF" w:rsidP="002C1CEF">
            <w:pPr>
              <w:rPr>
                <w:rFonts w:ascii="Arial" w:hAnsi="Arial" w:cs="Arial"/>
                <w:sz w:val="6"/>
                <w:szCs w:val="6"/>
              </w:rPr>
            </w:pPr>
          </w:p>
        </w:tc>
      </w:tr>
      <w:tr w:rsidR="002C1CEF" w:rsidTr="002C1CEF">
        <w:tblPrEx>
          <w:tblCellMar>
            <w:left w:w="70" w:type="dxa"/>
            <w:right w:w="70" w:type="dxa"/>
          </w:tblCellMar>
        </w:tblPrEx>
        <w:trPr>
          <w:trHeight w:val="714"/>
        </w:trPr>
        <w:tc>
          <w:tcPr>
            <w:tcW w:w="1779" w:type="dxa"/>
          </w:tcPr>
          <w:p w:rsidR="002C1CEF" w:rsidRPr="00B343C7" w:rsidRDefault="002C1CEF" w:rsidP="002C1CEF">
            <w:pPr>
              <w:jc w:val="center"/>
              <w:rPr>
                <w:rFonts w:ascii="Arial" w:hAnsi="Arial" w:cs="Arial"/>
                <w:b/>
                <w:sz w:val="10"/>
                <w:szCs w:val="10"/>
              </w:rPr>
            </w:pPr>
          </w:p>
          <w:p w:rsidR="002C1CEF" w:rsidRDefault="002C1CEF" w:rsidP="002C1CEF">
            <w:pPr>
              <w:jc w:val="center"/>
              <w:rPr>
                <w:rFonts w:ascii="Arial" w:hAnsi="Arial" w:cs="Arial"/>
                <w:b/>
              </w:rPr>
            </w:pPr>
            <w:r w:rsidRPr="00B25AB2">
              <w:rPr>
                <w:rFonts w:ascii="Arial" w:hAnsi="Arial" w:cs="Arial"/>
                <w:b/>
              </w:rPr>
              <w:t xml:space="preserve">GIO. </w:t>
            </w:r>
            <w:r w:rsidR="006E493B">
              <w:rPr>
                <w:rFonts w:ascii="Arial" w:hAnsi="Arial" w:cs="Arial"/>
                <w:b/>
              </w:rPr>
              <w:t>18</w:t>
            </w:r>
          </w:p>
          <w:p w:rsidR="002C1CEF" w:rsidRPr="004062FE" w:rsidRDefault="002C1CEF" w:rsidP="002C1CEF">
            <w:pPr>
              <w:jc w:val="center"/>
              <w:rPr>
                <w:rFonts w:ascii="Arial" w:hAnsi="Arial" w:cs="Arial"/>
                <w:b/>
                <w:sz w:val="6"/>
                <w:szCs w:val="6"/>
              </w:rPr>
            </w:pPr>
          </w:p>
          <w:p w:rsidR="002C1CEF" w:rsidRPr="00052650" w:rsidRDefault="002C1CEF" w:rsidP="002C1CEF">
            <w:pPr>
              <w:jc w:val="center"/>
              <w:rPr>
                <w:rFonts w:ascii="Arial" w:hAnsi="Arial" w:cs="Arial"/>
                <w:sz w:val="19"/>
                <w:szCs w:val="19"/>
              </w:rPr>
            </w:pPr>
            <w:r>
              <w:rPr>
                <w:rFonts w:ascii="Arial" w:hAnsi="Arial" w:cs="Arial"/>
                <w:sz w:val="19"/>
                <w:szCs w:val="19"/>
              </w:rPr>
              <w:t xml:space="preserve">Feria  </w:t>
            </w:r>
          </w:p>
        </w:tc>
        <w:tc>
          <w:tcPr>
            <w:tcW w:w="692" w:type="dxa"/>
            <w:shd w:val="clear" w:color="auto" w:fill="auto"/>
          </w:tcPr>
          <w:p w:rsidR="002C1CEF" w:rsidRPr="00576B6A" w:rsidRDefault="002C1CEF" w:rsidP="002C1CEF">
            <w:pPr>
              <w:rPr>
                <w:rFonts w:ascii="Arial" w:hAnsi="Arial" w:cs="Arial"/>
                <w:sz w:val="6"/>
                <w:szCs w:val="6"/>
              </w:rPr>
            </w:pPr>
            <w:r w:rsidRPr="00A05742">
              <w:rPr>
                <w:rFonts w:ascii="Arial" w:hAnsi="Arial" w:cs="Arial"/>
                <w:sz w:val="19"/>
                <w:szCs w:val="19"/>
              </w:rPr>
              <w:t xml:space="preserve">         </w:t>
            </w:r>
          </w:p>
          <w:p w:rsidR="002C1CEF" w:rsidRDefault="002C1CEF" w:rsidP="002C1CEF">
            <w:pPr>
              <w:rPr>
                <w:rFonts w:ascii="Arial" w:hAnsi="Arial" w:cs="Arial"/>
                <w:sz w:val="6"/>
                <w:szCs w:val="6"/>
              </w:rPr>
            </w:pPr>
          </w:p>
          <w:p w:rsidR="002C1CEF" w:rsidRDefault="002C1CEF" w:rsidP="002C1CEF">
            <w:pPr>
              <w:rPr>
                <w:rFonts w:ascii="Arial" w:hAnsi="Arial" w:cs="Arial"/>
                <w:sz w:val="6"/>
                <w:szCs w:val="6"/>
              </w:rPr>
            </w:pPr>
          </w:p>
          <w:p w:rsidR="002C1CEF" w:rsidRPr="007F4A65" w:rsidRDefault="002C1CEF" w:rsidP="002C1CEF">
            <w:pPr>
              <w:rPr>
                <w:rFonts w:ascii="Arial" w:hAnsi="Arial" w:cs="Arial"/>
                <w:sz w:val="6"/>
                <w:szCs w:val="6"/>
              </w:rPr>
            </w:pPr>
          </w:p>
          <w:p w:rsidR="002C1CEF" w:rsidRPr="00DE1BE3" w:rsidRDefault="002C1CEF" w:rsidP="002C1CEF">
            <w:pPr>
              <w:rPr>
                <w:rFonts w:ascii="Arial" w:hAnsi="Arial" w:cs="Arial"/>
                <w:sz w:val="19"/>
                <w:szCs w:val="19"/>
              </w:rPr>
            </w:pPr>
            <w:r>
              <w:rPr>
                <w:rFonts w:ascii="Arial" w:hAnsi="Arial" w:cs="Arial"/>
                <w:sz w:val="19"/>
                <w:szCs w:val="19"/>
              </w:rPr>
              <w:t xml:space="preserve"> 18.00</w:t>
            </w:r>
          </w:p>
        </w:tc>
        <w:tc>
          <w:tcPr>
            <w:tcW w:w="5081" w:type="dxa"/>
            <w:shd w:val="clear" w:color="auto" w:fill="auto"/>
          </w:tcPr>
          <w:p w:rsidR="002C1CEF" w:rsidRPr="004C6123" w:rsidRDefault="002C1CEF" w:rsidP="002C1CEF">
            <w:pPr>
              <w:rPr>
                <w:rFonts w:ascii="Arial" w:hAnsi="Arial" w:cs="Arial"/>
                <w:sz w:val="6"/>
                <w:szCs w:val="6"/>
              </w:rPr>
            </w:pPr>
          </w:p>
          <w:p w:rsidR="002C1CEF" w:rsidRDefault="002C1CEF" w:rsidP="002C1CEF">
            <w:pPr>
              <w:rPr>
                <w:rFonts w:ascii="Arial" w:hAnsi="Arial" w:cs="Arial"/>
                <w:b/>
                <w:sz w:val="6"/>
                <w:szCs w:val="6"/>
                <w:u w:val="single"/>
              </w:rPr>
            </w:pPr>
          </w:p>
          <w:p w:rsidR="002C1CEF" w:rsidRDefault="002C1CEF" w:rsidP="002C1CEF">
            <w:pPr>
              <w:rPr>
                <w:rFonts w:ascii="Arial" w:hAnsi="Arial" w:cs="Arial"/>
                <w:b/>
                <w:sz w:val="6"/>
                <w:szCs w:val="6"/>
                <w:u w:val="single"/>
              </w:rPr>
            </w:pPr>
          </w:p>
          <w:p w:rsidR="002C1CEF" w:rsidRPr="007F4A65" w:rsidRDefault="002C1CEF" w:rsidP="002C1CEF">
            <w:pPr>
              <w:rPr>
                <w:rFonts w:ascii="Arial" w:hAnsi="Arial" w:cs="Arial"/>
                <w:b/>
                <w:sz w:val="6"/>
                <w:szCs w:val="6"/>
                <w:u w:val="single"/>
              </w:rPr>
            </w:pPr>
          </w:p>
          <w:p w:rsidR="002C1CEF" w:rsidRPr="008F2FBD" w:rsidRDefault="002C1CEF" w:rsidP="002C1CEF">
            <w:pPr>
              <w:rPr>
                <w:rFonts w:ascii="Arial" w:hAnsi="Arial" w:cs="Arial"/>
                <w:sz w:val="2"/>
                <w:szCs w:val="2"/>
              </w:rPr>
            </w:pPr>
            <w:r w:rsidRPr="006606C9">
              <w:rPr>
                <w:rFonts w:ascii="Arial" w:hAnsi="Arial" w:cs="Arial"/>
                <w:b/>
                <w:sz w:val="19"/>
                <w:szCs w:val="19"/>
                <w:u w:val="single"/>
              </w:rPr>
              <w:t>S. Caterina:</w:t>
            </w:r>
            <w:r>
              <w:rPr>
                <w:rFonts w:ascii="Arial" w:hAnsi="Arial" w:cs="Arial"/>
                <w:sz w:val="19"/>
                <w:szCs w:val="19"/>
              </w:rPr>
              <w:t xml:space="preserve"> Montrasio Franco      </w:t>
            </w:r>
          </w:p>
        </w:tc>
      </w:tr>
      <w:tr w:rsidR="002C1CEF" w:rsidTr="002C1CEF">
        <w:tblPrEx>
          <w:tblCellMar>
            <w:left w:w="70" w:type="dxa"/>
            <w:right w:w="70" w:type="dxa"/>
          </w:tblCellMar>
        </w:tblPrEx>
        <w:trPr>
          <w:trHeight w:val="548"/>
        </w:trPr>
        <w:tc>
          <w:tcPr>
            <w:tcW w:w="1779" w:type="dxa"/>
          </w:tcPr>
          <w:p w:rsidR="002C1CEF" w:rsidRPr="00B343C7" w:rsidRDefault="002C1CEF" w:rsidP="002C1CEF">
            <w:pPr>
              <w:jc w:val="right"/>
              <w:rPr>
                <w:rFonts w:ascii="Arial" w:hAnsi="Arial" w:cs="Arial"/>
                <w:b/>
                <w:sz w:val="10"/>
                <w:szCs w:val="10"/>
              </w:rPr>
            </w:pPr>
          </w:p>
          <w:p w:rsidR="002C1CEF" w:rsidRPr="00C83A66" w:rsidRDefault="002C1CEF" w:rsidP="002C1CEF">
            <w:pPr>
              <w:jc w:val="center"/>
              <w:rPr>
                <w:rFonts w:ascii="Arial" w:hAnsi="Arial" w:cs="Arial"/>
                <w:b/>
              </w:rPr>
            </w:pPr>
            <w:r w:rsidRPr="00B25AB2">
              <w:rPr>
                <w:rFonts w:ascii="Arial" w:hAnsi="Arial" w:cs="Arial"/>
                <w:b/>
              </w:rPr>
              <w:t xml:space="preserve">VEN. </w:t>
            </w:r>
            <w:r w:rsidR="006E493B">
              <w:rPr>
                <w:rFonts w:ascii="Arial" w:hAnsi="Arial" w:cs="Arial"/>
                <w:b/>
              </w:rPr>
              <w:t>19</w:t>
            </w:r>
          </w:p>
          <w:p w:rsidR="002C1CEF" w:rsidRPr="005A6F75" w:rsidRDefault="002C1CEF" w:rsidP="002C1CEF">
            <w:pPr>
              <w:jc w:val="center"/>
              <w:rPr>
                <w:rFonts w:ascii="Arial" w:hAnsi="Arial" w:cs="Arial"/>
                <w:sz w:val="19"/>
                <w:szCs w:val="19"/>
              </w:rPr>
            </w:pPr>
            <w:r>
              <w:rPr>
                <w:rFonts w:ascii="Arial" w:hAnsi="Arial" w:cs="Arial"/>
                <w:sz w:val="19"/>
                <w:szCs w:val="19"/>
              </w:rPr>
              <w:t xml:space="preserve">Feria  </w:t>
            </w:r>
          </w:p>
        </w:tc>
        <w:tc>
          <w:tcPr>
            <w:tcW w:w="692" w:type="dxa"/>
            <w:shd w:val="clear" w:color="auto" w:fill="auto"/>
          </w:tcPr>
          <w:p w:rsidR="002C1CEF" w:rsidRPr="00A05742" w:rsidRDefault="002C1CEF" w:rsidP="002C1CEF">
            <w:pPr>
              <w:rPr>
                <w:rFonts w:ascii="Arial" w:hAnsi="Arial" w:cs="Arial"/>
                <w:sz w:val="6"/>
                <w:szCs w:val="6"/>
              </w:rPr>
            </w:pPr>
          </w:p>
          <w:p w:rsidR="002C1CEF" w:rsidRDefault="002C1CEF" w:rsidP="002C1CEF">
            <w:pPr>
              <w:rPr>
                <w:rFonts w:ascii="Arial" w:hAnsi="Arial" w:cs="Arial"/>
                <w:sz w:val="6"/>
                <w:szCs w:val="6"/>
              </w:rPr>
            </w:pPr>
            <w:r w:rsidRPr="00A05742">
              <w:rPr>
                <w:rFonts w:ascii="Arial" w:hAnsi="Arial" w:cs="Arial"/>
                <w:sz w:val="19"/>
                <w:szCs w:val="19"/>
              </w:rPr>
              <w:t xml:space="preserve"> </w:t>
            </w:r>
          </w:p>
          <w:p w:rsidR="002C1CEF" w:rsidRPr="006C0227" w:rsidRDefault="002C1CEF" w:rsidP="002C1CEF">
            <w:pPr>
              <w:rPr>
                <w:rFonts w:ascii="Arial" w:hAnsi="Arial" w:cs="Arial"/>
                <w:sz w:val="6"/>
                <w:szCs w:val="6"/>
              </w:rPr>
            </w:pPr>
            <w:r>
              <w:rPr>
                <w:rFonts w:ascii="Arial" w:hAnsi="Arial" w:cs="Arial"/>
                <w:sz w:val="19"/>
                <w:szCs w:val="19"/>
              </w:rPr>
              <w:t xml:space="preserve">   </w:t>
            </w:r>
          </w:p>
          <w:p w:rsidR="002C1CEF" w:rsidRPr="007F7299" w:rsidRDefault="002C1CEF" w:rsidP="002C1CEF">
            <w:pPr>
              <w:rPr>
                <w:rFonts w:ascii="Arial" w:hAnsi="Arial" w:cs="Arial"/>
                <w:sz w:val="19"/>
                <w:szCs w:val="19"/>
              </w:rPr>
            </w:pPr>
            <w:r>
              <w:rPr>
                <w:rFonts w:ascii="Arial" w:hAnsi="Arial" w:cs="Arial"/>
                <w:sz w:val="19"/>
                <w:szCs w:val="19"/>
              </w:rPr>
              <w:t xml:space="preserve"> 18.00</w:t>
            </w:r>
          </w:p>
        </w:tc>
        <w:tc>
          <w:tcPr>
            <w:tcW w:w="5081" w:type="dxa"/>
            <w:shd w:val="clear" w:color="auto" w:fill="auto"/>
          </w:tcPr>
          <w:p w:rsidR="002C1CEF" w:rsidRDefault="002C1CEF" w:rsidP="002C1CEF">
            <w:pPr>
              <w:rPr>
                <w:rFonts w:ascii="Arial" w:hAnsi="Arial" w:cs="Arial"/>
                <w:sz w:val="6"/>
                <w:szCs w:val="6"/>
              </w:rPr>
            </w:pPr>
          </w:p>
          <w:p w:rsidR="002C1CEF" w:rsidRDefault="002C1CEF" w:rsidP="002C1CEF">
            <w:pPr>
              <w:rPr>
                <w:rFonts w:ascii="Arial" w:hAnsi="Arial" w:cs="Arial"/>
                <w:sz w:val="6"/>
                <w:szCs w:val="6"/>
              </w:rPr>
            </w:pPr>
          </w:p>
          <w:p w:rsidR="002C1CEF" w:rsidRDefault="002C1CEF" w:rsidP="002C1CEF">
            <w:pPr>
              <w:rPr>
                <w:rFonts w:ascii="Arial" w:hAnsi="Arial" w:cs="Arial"/>
                <w:sz w:val="6"/>
                <w:szCs w:val="6"/>
              </w:rPr>
            </w:pPr>
          </w:p>
          <w:p w:rsidR="002C1CEF" w:rsidRPr="006C0227" w:rsidRDefault="002C1CEF" w:rsidP="002C1CEF">
            <w:pPr>
              <w:rPr>
                <w:rFonts w:ascii="Arial" w:hAnsi="Arial" w:cs="Arial"/>
                <w:sz w:val="19"/>
                <w:szCs w:val="19"/>
              </w:rPr>
            </w:pPr>
            <w:r>
              <w:rPr>
                <w:rFonts w:ascii="Arial" w:hAnsi="Arial" w:cs="Arial"/>
                <w:sz w:val="19"/>
                <w:szCs w:val="19"/>
              </w:rPr>
              <w:t xml:space="preserve">Celeste e Franco </w:t>
            </w:r>
            <w:proofErr w:type="spellStart"/>
            <w:r>
              <w:rPr>
                <w:rFonts w:ascii="Arial" w:hAnsi="Arial" w:cs="Arial"/>
                <w:sz w:val="19"/>
                <w:szCs w:val="19"/>
              </w:rPr>
              <w:t>Gerosa</w:t>
            </w:r>
            <w:proofErr w:type="spellEnd"/>
            <w:r>
              <w:rPr>
                <w:rFonts w:ascii="Arial" w:hAnsi="Arial" w:cs="Arial"/>
                <w:sz w:val="19"/>
                <w:szCs w:val="19"/>
              </w:rPr>
              <w:t xml:space="preserve">           </w:t>
            </w:r>
            <w:r w:rsidRPr="008F2FBD">
              <w:rPr>
                <w:rFonts w:ascii="Arial" w:hAnsi="Arial" w:cs="Arial"/>
                <w:sz w:val="18"/>
                <w:szCs w:val="18"/>
              </w:rPr>
              <w:t xml:space="preserve">    </w:t>
            </w:r>
          </w:p>
        </w:tc>
      </w:tr>
      <w:tr w:rsidR="002C1CEF" w:rsidTr="002C1CEF">
        <w:tblPrEx>
          <w:tblCellMar>
            <w:left w:w="70" w:type="dxa"/>
            <w:right w:w="70" w:type="dxa"/>
          </w:tblCellMar>
        </w:tblPrEx>
        <w:trPr>
          <w:trHeight w:val="692"/>
        </w:trPr>
        <w:tc>
          <w:tcPr>
            <w:tcW w:w="1779" w:type="dxa"/>
          </w:tcPr>
          <w:p w:rsidR="002C1CEF" w:rsidRPr="00B343C7" w:rsidRDefault="002C1CEF" w:rsidP="002C1CEF">
            <w:pPr>
              <w:jc w:val="center"/>
              <w:rPr>
                <w:rFonts w:ascii="Arial" w:hAnsi="Arial" w:cs="Arial"/>
                <w:b/>
                <w:sz w:val="10"/>
                <w:szCs w:val="10"/>
              </w:rPr>
            </w:pPr>
          </w:p>
          <w:p w:rsidR="002C1CEF" w:rsidRDefault="002C1CEF" w:rsidP="002C1CEF">
            <w:pPr>
              <w:jc w:val="center"/>
              <w:rPr>
                <w:rFonts w:ascii="Arial" w:hAnsi="Arial" w:cs="Arial"/>
                <w:b/>
              </w:rPr>
            </w:pPr>
            <w:r w:rsidRPr="00B25AB2">
              <w:rPr>
                <w:rFonts w:ascii="Arial" w:hAnsi="Arial" w:cs="Arial"/>
                <w:b/>
              </w:rPr>
              <w:t xml:space="preserve">SAB. </w:t>
            </w:r>
            <w:r w:rsidR="006E493B">
              <w:rPr>
                <w:rFonts w:ascii="Arial" w:hAnsi="Arial" w:cs="Arial"/>
                <w:b/>
              </w:rPr>
              <w:t>20</w:t>
            </w:r>
          </w:p>
          <w:p w:rsidR="002C1CEF" w:rsidRPr="00576B6A" w:rsidRDefault="002C1CEF" w:rsidP="002C1CEF">
            <w:pPr>
              <w:jc w:val="center"/>
              <w:rPr>
                <w:rFonts w:ascii="Arial" w:hAnsi="Arial" w:cs="Arial"/>
                <w:b/>
                <w:sz w:val="2"/>
              </w:rPr>
            </w:pPr>
          </w:p>
          <w:p w:rsidR="002C1CEF" w:rsidRDefault="002C1CEF" w:rsidP="002C1CEF">
            <w:pPr>
              <w:jc w:val="center"/>
              <w:rPr>
                <w:rFonts w:ascii="Arial" w:hAnsi="Arial" w:cs="Arial"/>
                <w:b/>
                <w:sz w:val="19"/>
                <w:szCs w:val="19"/>
              </w:rPr>
            </w:pPr>
            <w:r>
              <w:rPr>
                <w:rFonts w:ascii="Arial" w:hAnsi="Arial" w:cs="Arial"/>
                <w:b/>
                <w:sz w:val="19"/>
                <w:szCs w:val="19"/>
              </w:rPr>
              <w:t>Messe</w:t>
            </w:r>
          </w:p>
          <w:p w:rsidR="002C1CEF" w:rsidRPr="00305704" w:rsidRDefault="002C1CEF" w:rsidP="002C1CEF">
            <w:pPr>
              <w:jc w:val="center"/>
              <w:rPr>
                <w:rFonts w:ascii="Arial" w:hAnsi="Arial" w:cs="Arial"/>
                <w:sz w:val="19"/>
                <w:szCs w:val="19"/>
              </w:rPr>
            </w:pPr>
            <w:r>
              <w:rPr>
                <w:rFonts w:ascii="Arial" w:hAnsi="Arial" w:cs="Arial"/>
                <w:b/>
                <w:sz w:val="19"/>
                <w:szCs w:val="19"/>
              </w:rPr>
              <w:t xml:space="preserve"> Vigiliari </w:t>
            </w:r>
            <w:r w:rsidRPr="00305704">
              <w:rPr>
                <w:rFonts w:ascii="Arial" w:hAnsi="Arial" w:cs="Arial"/>
                <w:b/>
                <w:sz w:val="19"/>
                <w:szCs w:val="19"/>
              </w:rPr>
              <w:t xml:space="preserve">  </w:t>
            </w:r>
          </w:p>
        </w:tc>
        <w:tc>
          <w:tcPr>
            <w:tcW w:w="692" w:type="dxa"/>
            <w:shd w:val="clear" w:color="auto" w:fill="auto"/>
          </w:tcPr>
          <w:p w:rsidR="002C1CEF" w:rsidRPr="00A05742" w:rsidRDefault="002C1CEF" w:rsidP="002C1CEF">
            <w:pPr>
              <w:rPr>
                <w:rFonts w:ascii="Arial" w:hAnsi="Arial" w:cs="Arial"/>
                <w:sz w:val="6"/>
                <w:szCs w:val="6"/>
              </w:rPr>
            </w:pPr>
          </w:p>
          <w:p w:rsidR="002C1CEF" w:rsidRDefault="002C1CEF" w:rsidP="002C1CEF">
            <w:pPr>
              <w:rPr>
                <w:rFonts w:ascii="Arial" w:hAnsi="Arial" w:cs="Arial"/>
                <w:sz w:val="6"/>
                <w:szCs w:val="6"/>
              </w:rPr>
            </w:pPr>
          </w:p>
          <w:p w:rsidR="002C1CEF" w:rsidRPr="00BF56FA" w:rsidRDefault="002C1CEF" w:rsidP="002C1CEF">
            <w:pPr>
              <w:rPr>
                <w:rFonts w:ascii="Arial" w:hAnsi="Arial" w:cs="Arial"/>
                <w:sz w:val="19"/>
                <w:szCs w:val="19"/>
              </w:rPr>
            </w:pPr>
            <w:r>
              <w:rPr>
                <w:rFonts w:ascii="Arial" w:hAnsi="Arial" w:cs="Arial"/>
                <w:sz w:val="19"/>
                <w:szCs w:val="19"/>
              </w:rPr>
              <w:t xml:space="preserve"> 15.00</w:t>
            </w:r>
          </w:p>
          <w:p w:rsidR="002C1CEF" w:rsidRDefault="002C1CEF" w:rsidP="002C1CEF">
            <w:pPr>
              <w:rPr>
                <w:rFonts w:ascii="Arial" w:hAnsi="Arial" w:cs="Arial"/>
                <w:sz w:val="6"/>
                <w:szCs w:val="6"/>
              </w:rPr>
            </w:pPr>
          </w:p>
          <w:p w:rsidR="002C1CEF" w:rsidRPr="00BF56FA" w:rsidRDefault="002C1CEF" w:rsidP="002C1CEF">
            <w:pPr>
              <w:rPr>
                <w:rFonts w:ascii="Arial" w:hAnsi="Arial" w:cs="Arial"/>
                <w:sz w:val="19"/>
                <w:szCs w:val="19"/>
              </w:rPr>
            </w:pPr>
            <w:r>
              <w:rPr>
                <w:rFonts w:ascii="Arial" w:hAnsi="Arial" w:cs="Arial"/>
                <w:sz w:val="19"/>
                <w:szCs w:val="19"/>
              </w:rPr>
              <w:t xml:space="preserve"> 17.00</w:t>
            </w:r>
          </w:p>
          <w:p w:rsidR="002C1CEF" w:rsidRDefault="002C1CEF" w:rsidP="002C1CEF">
            <w:pPr>
              <w:rPr>
                <w:rFonts w:ascii="Arial" w:hAnsi="Arial" w:cs="Arial"/>
                <w:sz w:val="6"/>
                <w:szCs w:val="6"/>
              </w:rPr>
            </w:pPr>
          </w:p>
          <w:p w:rsidR="002C1CEF" w:rsidRPr="00BF56FA" w:rsidRDefault="002C1CEF" w:rsidP="002C1CEF">
            <w:pPr>
              <w:rPr>
                <w:rFonts w:ascii="Arial" w:hAnsi="Arial" w:cs="Arial"/>
                <w:sz w:val="19"/>
                <w:szCs w:val="19"/>
              </w:rPr>
            </w:pPr>
            <w:r>
              <w:rPr>
                <w:rFonts w:ascii="Arial" w:hAnsi="Arial" w:cs="Arial"/>
                <w:sz w:val="19"/>
                <w:szCs w:val="19"/>
              </w:rPr>
              <w:t xml:space="preserve"> </w:t>
            </w:r>
            <w:r w:rsidRPr="00BF56FA">
              <w:rPr>
                <w:rFonts w:ascii="Arial" w:hAnsi="Arial" w:cs="Arial"/>
                <w:sz w:val="19"/>
                <w:szCs w:val="19"/>
              </w:rPr>
              <w:t>18.00</w:t>
            </w:r>
          </w:p>
          <w:p w:rsidR="002C1CEF" w:rsidRPr="00A05742" w:rsidRDefault="002C1CEF" w:rsidP="002C1CEF">
            <w:pPr>
              <w:rPr>
                <w:rFonts w:ascii="Arial" w:hAnsi="Arial" w:cs="Arial"/>
                <w:sz w:val="6"/>
                <w:szCs w:val="6"/>
              </w:rPr>
            </w:pPr>
          </w:p>
        </w:tc>
        <w:tc>
          <w:tcPr>
            <w:tcW w:w="5081" w:type="dxa"/>
            <w:shd w:val="clear" w:color="auto" w:fill="auto"/>
          </w:tcPr>
          <w:p w:rsidR="002C1CEF" w:rsidRDefault="002C1CEF" w:rsidP="002C1CEF">
            <w:pPr>
              <w:rPr>
                <w:rFonts w:ascii="Arial" w:hAnsi="Arial" w:cs="Arial"/>
                <w:sz w:val="6"/>
                <w:szCs w:val="6"/>
              </w:rPr>
            </w:pPr>
          </w:p>
          <w:p w:rsidR="002C1CEF" w:rsidRPr="008F2FBD" w:rsidRDefault="002C1CEF" w:rsidP="002C1CEF">
            <w:pPr>
              <w:rPr>
                <w:rFonts w:ascii="Arial" w:hAnsi="Arial" w:cs="Arial"/>
                <w:sz w:val="6"/>
                <w:szCs w:val="6"/>
              </w:rPr>
            </w:pPr>
          </w:p>
          <w:p w:rsidR="002C1CEF" w:rsidRPr="00BF56FA" w:rsidRDefault="002C1CEF" w:rsidP="002C1CEF">
            <w:pPr>
              <w:rPr>
                <w:rFonts w:ascii="Arial" w:hAnsi="Arial" w:cs="Arial"/>
                <w:sz w:val="19"/>
                <w:szCs w:val="19"/>
              </w:rPr>
            </w:pPr>
            <w:r>
              <w:rPr>
                <w:rFonts w:ascii="Arial" w:hAnsi="Arial" w:cs="Arial"/>
                <w:sz w:val="19"/>
                <w:szCs w:val="19"/>
              </w:rPr>
              <w:t xml:space="preserve">Confessioni Comunitarie </w:t>
            </w:r>
          </w:p>
          <w:p w:rsidR="002C1CEF" w:rsidRPr="00BF56FA" w:rsidRDefault="002C1CEF" w:rsidP="002C1CEF">
            <w:pPr>
              <w:rPr>
                <w:rFonts w:ascii="Arial" w:hAnsi="Arial" w:cs="Arial"/>
                <w:b/>
                <w:sz w:val="6"/>
                <w:szCs w:val="6"/>
                <w:u w:val="single"/>
              </w:rPr>
            </w:pPr>
          </w:p>
          <w:p w:rsidR="002C1CEF" w:rsidRPr="00BF56FA" w:rsidRDefault="002C1CEF" w:rsidP="002C1CEF">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 xml:space="preserve">: </w:t>
            </w:r>
            <w:r>
              <w:rPr>
                <w:rFonts w:ascii="Arial" w:hAnsi="Arial" w:cs="Arial"/>
                <w:sz w:val="19"/>
                <w:szCs w:val="19"/>
              </w:rPr>
              <w:t xml:space="preserve">Rachele e Costantino Ratti </w:t>
            </w:r>
          </w:p>
          <w:p w:rsidR="002C1CEF" w:rsidRPr="00BF56FA" w:rsidRDefault="002C1CEF" w:rsidP="002C1CEF">
            <w:pPr>
              <w:rPr>
                <w:rFonts w:ascii="Arial" w:hAnsi="Arial" w:cs="Arial"/>
                <w:b/>
                <w:sz w:val="6"/>
                <w:szCs w:val="6"/>
                <w:u w:val="single"/>
              </w:rPr>
            </w:pPr>
            <w:r w:rsidRPr="00BF56FA">
              <w:rPr>
                <w:rFonts w:ascii="Arial" w:hAnsi="Arial" w:cs="Arial"/>
                <w:sz w:val="6"/>
                <w:szCs w:val="6"/>
              </w:rPr>
              <w:t xml:space="preserve">      </w:t>
            </w:r>
          </w:p>
          <w:p w:rsidR="002C1CEF" w:rsidRPr="00BF56FA" w:rsidRDefault="002C1CEF" w:rsidP="002C1CEF">
            <w:pPr>
              <w:rPr>
                <w:rFonts w:ascii="Arial" w:hAnsi="Arial" w:cs="Arial"/>
                <w:sz w:val="19"/>
                <w:szCs w:val="19"/>
              </w:rPr>
            </w:pPr>
            <w:proofErr w:type="spellStart"/>
            <w:r>
              <w:rPr>
                <w:rFonts w:ascii="Arial" w:hAnsi="Arial" w:cs="Arial"/>
                <w:sz w:val="19"/>
                <w:szCs w:val="19"/>
              </w:rPr>
              <w:t>Mattioli</w:t>
            </w:r>
            <w:proofErr w:type="spellEnd"/>
            <w:r>
              <w:rPr>
                <w:rFonts w:ascii="Arial" w:hAnsi="Arial" w:cs="Arial"/>
                <w:sz w:val="19"/>
                <w:szCs w:val="19"/>
              </w:rPr>
              <w:t xml:space="preserve"> Mario </w:t>
            </w:r>
          </w:p>
          <w:p w:rsidR="002C1CEF" w:rsidRPr="004C6123" w:rsidRDefault="002C1CEF" w:rsidP="002C1CEF">
            <w:pPr>
              <w:rPr>
                <w:rFonts w:ascii="Arial" w:hAnsi="Arial" w:cs="Arial"/>
                <w:sz w:val="6"/>
                <w:szCs w:val="6"/>
              </w:rPr>
            </w:pPr>
          </w:p>
        </w:tc>
      </w:tr>
      <w:tr w:rsidR="002C1CEF" w:rsidTr="002C1CEF">
        <w:tblPrEx>
          <w:tblCellMar>
            <w:left w:w="70" w:type="dxa"/>
            <w:right w:w="70" w:type="dxa"/>
          </w:tblCellMar>
        </w:tblPrEx>
        <w:trPr>
          <w:trHeight w:val="1179"/>
        </w:trPr>
        <w:tc>
          <w:tcPr>
            <w:tcW w:w="1779" w:type="dxa"/>
          </w:tcPr>
          <w:p w:rsidR="002C1CEF" w:rsidRPr="00C544F6" w:rsidRDefault="002C1CEF" w:rsidP="002C1CEF">
            <w:pPr>
              <w:rPr>
                <w:rFonts w:ascii="Arial" w:hAnsi="Arial" w:cs="Arial"/>
                <w:b/>
                <w:sz w:val="6"/>
                <w:szCs w:val="6"/>
              </w:rPr>
            </w:pPr>
          </w:p>
          <w:p w:rsidR="002C1CEF" w:rsidRDefault="002C1CEF" w:rsidP="002C1CEF">
            <w:pPr>
              <w:jc w:val="center"/>
              <w:rPr>
                <w:rFonts w:ascii="Arial" w:hAnsi="Arial" w:cs="Arial"/>
                <w:b/>
              </w:rPr>
            </w:pPr>
            <w:r w:rsidRPr="00B25AB2">
              <w:rPr>
                <w:rFonts w:ascii="Arial" w:hAnsi="Arial" w:cs="Arial"/>
                <w:b/>
              </w:rPr>
              <w:t>DOM</w:t>
            </w:r>
            <w:r>
              <w:rPr>
                <w:rFonts w:ascii="Arial" w:hAnsi="Arial" w:cs="Arial"/>
                <w:b/>
              </w:rPr>
              <w:t xml:space="preserve">. </w:t>
            </w:r>
            <w:r w:rsidR="006E493B">
              <w:rPr>
                <w:rFonts w:ascii="Arial" w:hAnsi="Arial" w:cs="Arial"/>
                <w:b/>
              </w:rPr>
              <w:t>21</w:t>
            </w:r>
          </w:p>
          <w:p w:rsidR="002C1CEF" w:rsidRPr="00576B6A" w:rsidRDefault="002C1CEF" w:rsidP="002C1CEF">
            <w:pPr>
              <w:jc w:val="center"/>
              <w:rPr>
                <w:rFonts w:ascii="Arial" w:hAnsi="Arial" w:cs="Arial"/>
                <w:b/>
                <w:sz w:val="2"/>
                <w:szCs w:val="6"/>
              </w:rPr>
            </w:pPr>
          </w:p>
          <w:p w:rsidR="002C1CEF" w:rsidRDefault="002C1CEF" w:rsidP="002C1CEF">
            <w:pPr>
              <w:jc w:val="center"/>
              <w:rPr>
                <w:rFonts w:ascii="Arial" w:hAnsi="Arial" w:cs="Arial"/>
                <w:b/>
                <w:sz w:val="19"/>
                <w:szCs w:val="19"/>
              </w:rPr>
            </w:pPr>
            <w:r>
              <w:rPr>
                <w:rFonts w:ascii="Arial" w:hAnsi="Arial" w:cs="Arial"/>
                <w:b/>
                <w:sz w:val="19"/>
                <w:szCs w:val="19"/>
              </w:rPr>
              <w:t xml:space="preserve">IX domenica </w:t>
            </w:r>
          </w:p>
          <w:p w:rsidR="002C1CEF" w:rsidRDefault="002C1CEF" w:rsidP="002C1CEF">
            <w:pPr>
              <w:jc w:val="center"/>
              <w:rPr>
                <w:rFonts w:ascii="Arial" w:hAnsi="Arial" w:cs="Arial"/>
                <w:b/>
                <w:sz w:val="19"/>
                <w:szCs w:val="19"/>
              </w:rPr>
            </w:pPr>
            <w:r>
              <w:rPr>
                <w:rFonts w:ascii="Arial" w:hAnsi="Arial" w:cs="Arial"/>
                <w:b/>
                <w:sz w:val="19"/>
                <w:szCs w:val="19"/>
              </w:rPr>
              <w:t xml:space="preserve">dopo Pentecoste </w:t>
            </w:r>
          </w:p>
          <w:p w:rsidR="002C1CEF" w:rsidRPr="004536ED" w:rsidRDefault="002C1CEF" w:rsidP="002C1CEF">
            <w:pPr>
              <w:jc w:val="center"/>
              <w:rPr>
                <w:rFonts w:ascii="Arial" w:hAnsi="Arial" w:cs="Arial"/>
                <w:b/>
                <w:sz w:val="6"/>
                <w:szCs w:val="6"/>
                <w:u w:val="single"/>
              </w:rPr>
            </w:pPr>
          </w:p>
          <w:p w:rsidR="002C1CEF" w:rsidRPr="00E35D59" w:rsidRDefault="002C1CEF" w:rsidP="002C1CEF">
            <w:pPr>
              <w:jc w:val="center"/>
              <w:rPr>
                <w:rFonts w:ascii="Arial" w:hAnsi="Arial" w:cs="Arial"/>
                <w:sz w:val="18"/>
                <w:szCs w:val="18"/>
                <w:u w:val="single"/>
              </w:rPr>
            </w:pPr>
            <w:r>
              <w:rPr>
                <w:rFonts w:ascii="Arial" w:hAnsi="Arial" w:cs="Arial"/>
                <w:sz w:val="18"/>
                <w:szCs w:val="18"/>
                <w:u w:val="single"/>
              </w:rPr>
              <w:t xml:space="preserve"> </w:t>
            </w:r>
          </w:p>
        </w:tc>
        <w:tc>
          <w:tcPr>
            <w:tcW w:w="692" w:type="dxa"/>
            <w:shd w:val="clear" w:color="auto" w:fill="auto"/>
          </w:tcPr>
          <w:p w:rsidR="002C1CEF" w:rsidRPr="002876DB" w:rsidRDefault="002C1CEF" w:rsidP="002C1CEF">
            <w:pPr>
              <w:rPr>
                <w:rFonts w:ascii="Arial" w:hAnsi="Arial" w:cs="Arial"/>
                <w:sz w:val="6"/>
                <w:szCs w:val="6"/>
              </w:rPr>
            </w:pPr>
            <w:r w:rsidRPr="006606C9">
              <w:rPr>
                <w:rFonts w:ascii="Arial" w:hAnsi="Arial" w:cs="Arial"/>
                <w:sz w:val="19"/>
                <w:szCs w:val="19"/>
              </w:rPr>
              <w:t xml:space="preserve">  </w:t>
            </w:r>
          </w:p>
          <w:p w:rsidR="002C1CEF" w:rsidRDefault="002C1CEF" w:rsidP="002C1CE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7.30</w:t>
            </w:r>
          </w:p>
          <w:p w:rsidR="002C1CEF" w:rsidRPr="004A1F7C" w:rsidRDefault="002C1CEF" w:rsidP="002C1CEF">
            <w:pPr>
              <w:rPr>
                <w:rFonts w:ascii="Arial" w:hAnsi="Arial" w:cs="Arial"/>
                <w:sz w:val="6"/>
                <w:szCs w:val="6"/>
              </w:rPr>
            </w:pPr>
          </w:p>
          <w:p w:rsidR="002C1CEF" w:rsidRDefault="002C1CEF" w:rsidP="002C1CEF">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2C1CEF" w:rsidRPr="00430954" w:rsidRDefault="002C1CEF" w:rsidP="002C1CEF">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2C1CEF" w:rsidRPr="00335B0E" w:rsidRDefault="002C1CEF" w:rsidP="002C1CEF">
            <w:pPr>
              <w:rPr>
                <w:rFonts w:ascii="Arial" w:hAnsi="Arial" w:cs="Arial"/>
                <w:sz w:val="6"/>
                <w:szCs w:val="6"/>
              </w:rPr>
            </w:pPr>
            <w:r w:rsidRPr="008F2FBD">
              <w:rPr>
                <w:rFonts w:ascii="Arial" w:hAnsi="Arial" w:cs="Arial"/>
                <w:b/>
                <w:sz w:val="19"/>
                <w:szCs w:val="19"/>
              </w:rPr>
              <w:t xml:space="preserve"> </w:t>
            </w:r>
            <w:r w:rsidRPr="007F4A65">
              <w:rPr>
                <w:rFonts w:ascii="Arial" w:hAnsi="Arial" w:cs="Arial"/>
                <w:sz w:val="19"/>
                <w:szCs w:val="19"/>
              </w:rPr>
              <w:t>10.30</w:t>
            </w:r>
          </w:p>
          <w:p w:rsidR="002C1CEF" w:rsidRPr="007F7299" w:rsidRDefault="002C1CEF" w:rsidP="002C1CEF">
            <w:pPr>
              <w:rPr>
                <w:rFonts w:ascii="Arial" w:hAnsi="Arial" w:cs="Arial"/>
                <w:sz w:val="6"/>
                <w:szCs w:val="6"/>
              </w:rPr>
            </w:pPr>
          </w:p>
          <w:p w:rsidR="002C1CEF" w:rsidRDefault="002C1CEF" w:rsidP="002C1CEF">
            <w:pPr>
              <w:rPr>
                <w:rFonts w:ascii="Arial" w:hAnsi="Arial" w:cs="Arial"/>
                <w:sz w:val="19"/>
                <w:szCs w:val="19"/>
              </w:rPr>
            </w:pPr>
            <w:r>
              <w:rPr>
                <w:rFonts w:ascii="Arial" w:hAnsi="Arial" w:cs="Arial"/>
                <w:sz w:val="19"/>
                <w:szCs w:val="19"/>
              </w:rPr>
              <w:t xml:space="preserve"> 18.00</w:t>
            </w:r>
          </w:p>
          <w:p w:rsidR="002C1CEF" w:rsidRPr="0011744C" w:rsidRDefault="002C1CEF" w:rsidP="002C1CEF">
            <w:pPr>
              <w:rPr>
                <w:rFonts w:ascii="Arial" w:hAnsi="Arial" w:cs="Arial"/>
                <w:sz w:val="6"/>
                <w:szCs w:val="6"/>
              </w:rPr>
            </w:pPr>
          </w:p>
        </w:tc>
        <w:tc>
          <w:tcPr>
            <w:tcW w:w="5081" w:type="dxa"/>
            <w:shd w:val="clear" w:color="auto" w:fill="auto"/>
          </w:tcPr>
          <w:p w:rsidR="002C1CEF" w:rsidRPr="002876DB" w:rsidRDefault="002C1CEF" w:rsidP="002C1CEF">
            <w:pPr>
              <w:rPr>
                <w:rFonts w:ascii="Arial" w:hAnsi="Arial" w:cs="Arial"/>
                <w:sz w:val="6"/>
                <w:szCs w:val="6"/>
              </w:rPr>
            </w:pPr>
          </w:p>
          <w:p w:rsidR="002C1CEF" w:rsidRPr="0038350F" w:rsidRDefault="002C1CEF" w:rsidP="002C1CEF">
            <w:pPr>
              <w:rPr>
                <w:rFonts w:ascii="Arial" w:hAnsi="Arial" w:cs="Arial"/>
                <w:sz w:val="19"/>
                <w:szCs w:val="19"/>
              </w:rPr>
            </w:pPr>
            <w:r>
              <w:rPr>
                <w:rFonts w:ascii="Arial" w:hAnsi="Arial" w:cs="Arial"/>
                <w:sz w:val="19"/>
                <w:szCs w:val="19"/>
              </w:rPr>
              <w:t xml:space="preserve">Carlo, Carolina e Maria </w:t>
            </w:r>
          </w:p>
          <w:p w:rsidR="002C1CEF" w:rsidRPr="00DE4F91" w:rsidRDefault="002C1CEF" w:rsidP="002C1CEF">
            <w:pPr>
              <w:rPr>
                <w:rFonts w:ascii="Arial" w:hAnsi="Arial" w:cs="Arial"/>
                <w:sz w:val="6"/>
                <w:szCs w:val="6"/>
              </w:rPr>
            </w:pPr>
          </w:p>
          <w:p w:rsidR="002C1CEF" w:rsidRPr="00B436D8" w:rsidRDefault="002C1CEF" w:rsidP="002C1CEF">
            <w:pPr>
              <w:rPr>
                <w:rFonts w:ascii="Arial" w:hAnsi="Arial" w:cs="Arial"/>
                <w:sz w:val="19"/>
                <w:szCs w:val="19"/>
              </w:rPr>
            </w:pPr>
            <w:r w:rsidRPr="006606C9">
              <w:rPr>
                <w:rFonts w:ascii="Arial" w:hAnsi="Arial" w:cs="Arial"/>
                <w:b/>
                <w:sz w:val="19"/>
                <w:szCs w:val="19"/>
                <w:u w:val="single"/>
              </w:rPr>
              <w:t>S. Caterina:</w:t>
            </w:r>
            <w:r w:rsidRPr="000635CA">
              <w:rPr>
                <w:rFonts w:ascii="Arial" w:hAnsi="Arial" w:cs="Arial"/>
                <w:sz w:val="19"/>
                <w:szCs w:val="19"/>
              </w:rPr>
              <w:t xml:space="preserve"> </w:t>
            </w:r>
            <w:r>
              <w:rPr>
                <w:rFonts w:ascii="Arial" w:hAnsi="Arial" w:cs="Arial"/>
                <w:sz w:val="19"/>
                <w:szCs w:val="19"/>
              </w:rPr>
              <w:t xml:space="preserve">Paolo Negri / Bigelli Arturo      </w:t>
            </w:r>
          </w:p>
          <w:p w:rsidR="002C1CEF" w:rsidRDefault="002C1CEF" w:rsidP="002C1CEF">
            <w:pPr>
              <w:rPr>
                <w:rFonts w:ascii="Arial" w:hAnsi="Arial" w:cs="Arial"/>
                <w:sz w:val="6"/>
                <w:szCs w:val="6"/>
              </w:rPr>
            </w:pPr>
          </w:p>
          <w:p w:rsidR="002C1CEF" w:rsidRPr="00B108A6" w:rsidRDefault="002C1CEF" w:rsidP="002C1CEF">
            <w:pPr>
              <w:rPr>
                <w:rFonts w:ascii="Arial" w:hAnsi="Arial" w:cs="Arial"/>
                <w:sz w:val="19"/>
                <w:szCs w:val="19"/>
              </w:rPr>
            </w:pPr>
            <w:r>
              <w:rPr>
                <w:rFonts w:ascii="Arial" w:hAnsi="Arial" w:cs="Arial"/>
                <w:sz w:val="19"/>
                <w:szCs w:val="19"/>
              </w:rPr>
              <w:t xml:space="preserve">per tutti i Parrocchiani </w:t>
            </w:r>
          </w:p>
          <w:p w:rsidR="002C1CEF" w:rsidRPr="007F7299" w:rsidRDefault="002C1CEF" w:rsidP="002C1CEF">
            <w:pPr>
              <w:rPr>
                <w:rFonts w:ascii="Arial" w:hAnsi="Arial" w:cs="Arial"/>
                <w:sz w:val="6"/>
                <w:szCs w:val="6"/>
              </w:rPr>
            </w:pPr>
          </w:p>
          <w:p w:rsidR="002C1CEF" w:rsidRPr="00820FF0" w:rsidRDefault="002C1CEF" w:rsidP="002C1CEF">
            <w:pPr>
              <w:rPr>
                <w:rFonts w:ascii="Arial" w:hAnsi="Arial" w:cs="Arial"/>
                <w:sz w:val="6"/>
                <w:szCs w:val="6"/>
              </w:rPr>
            </w:pPr>
            <w:r>
              <w:rPr>
                <w:rFonts w:ascii="Arial" w:hAnsi="Arial" w:cs="Arial"/>
                <w:sz w:val="19"/>
                <w:szCs w:val="19"/>
              </w:rPr>
              <w:t xml:space="preserve">Spreafico Giancarlo </w:t>
            </w:r>
          </w:p>
        </w:tc>
      </w:tr>
    </w:tbl>
    <w:p w:rsidR="002C1CEF" w:rsidRDefault="002C1CEF" w:rsidP="00544914">
      <w:pPr>
        <w:rPr>
          <w:rFonts w:ascii="Arial" w:hAnsi="Arial" w:cs="Arial"/>
          <w:sz w:val="6"/>
          <w:szCs w:val="6"/>
        </w:rPr>
      </w:pPr>
    </w:p>
    <w:p w:rsidR="002C1CEF" w:rsidRDefault="002C1CEF" w:rsidP="00544914">
      <w:pPr>
        <w:rPr>
          <w:rFonts w:ascii="Arial" w:hAnsi="Arial" w:cs="Arial"/>
          <w:sz w:val="6"/>
          <w:szCs w:val="6"/>
        </w:rPr>
      </w:pPr>
    </w:p>
    <w:p w:rsidR="002C1CEF" w:rsidRDefault="002C1CEF" w:rsidP="00544914">
      <w:pPr>
        <w:rPr>
          <w:rFonts w:ascii="Arial" w:hAnsi="Arial" w:cs="Arial"/>
          <w:sz w:val="6"/>
          <w:szCs w:val="6"/>
        </w:rPr>
      </w:pPr>
    </w:p>
    <w:p w:rsidR="0035780D" w:rsidRPr="009D13A1" w:rsidRDefault="0035780D" w:rsidP="00544914">
      <w:pPr>
        <w:rPr>
          <w:rFonts w:ascii="Arial" w:hAnsi="Arial" w:cs="Arial"/>
          <w:sz w:val="6"/>
          <w:szCs w:val="6"/>
        </w:rPr>
      </w:pPr>
    </w:p>
    <w:p w:rsidR="0096186D" w:rsidRDefault="00005C77" w:rsidP="0096186D">
      <w:pPr>
        <w:rPr>
          <w:b/>
          <w:sz w:val="28"/>
          <w:u w:val="single"/>
        </w:rPr>
      </w:pPr>
      <w:r w:rsidRPr="00005C77">
        <w:rPr>
          <w:noProof/>
          <w:sz w:val="28"/>
        </w:rPr>
        <w:lastRenderedPageBreak/>
        <w:pict>
          <v:shapetype id="_x0000_t202" coordsize="21600,21600" o:spt="202" path="m,l,21600r21600,l21600,xe">
            <v:stroke joinstyle="miter"/>
            <v:path gradientshapeok="t" o:connecttype="rect"/>
          </v:shapetype>
          <v:shape id="_x0000_s1039" type="#_x0000_t202" style="position:absolute;margin-left:18.75pt;margin-top:4.55pt;width:355.5pt;height:19.5pt;z-index:251657728" strokecolor="white [3212]">
            <v:textbox style="mso-next-textbox:#_x0000_s1039">
              <w:txbxContent>
                <w:p w:rsidR="009846FA" w:rsidRPr="0035780D" w:rsidRDefault="009846FA" w:rsidP="003D7409">
                  <w:pPr>
                    <w:jc w:val="center"/>
                    <w:rPr>
                      <w:rFonts w:ascii="Georgia" w:hAnsi="Georgia"/>
                      <w:b/>
                      <w:szCs w:val="28"/>
                    </w:rPr>
                  </w:pPr>
                  <w:r w:rsidRPr="0035780D">
                    <w:rPr>
                      <w:rFonts w:ascii="Georgia" w:hAnsi="Georgia"/>
                      <w:b/>
                      <w:szCs w:val="28"/>
                    </w:rPr>
                    <w:t>PARROCCHIA Ss. GIACOMO e FILIPPO  MERONE</w:t>
                  </w:r>
                  <w:r w:rsidR="00B37064">
                    <w:rPr>
                      <w:rFonts w:ascii="Georgia" w:hAnsi="Georgia"/>
                      <w:b/>
                      <w:szCs w:val="28"/>
                    </w:rPr>
                    <w:t xml:space="preserve"> </w:t>
                  </w:r>
                </w:p>
                <w:p w:rsidR="009846FA" w:rsidRPr="003263AF" w:rsidRDefault="009846FA" w:rsidP="00B25AB2">
                  <w:pPr>
                    <w:jc w:val="center"/>
                    <w:rPr>
                      <w:rFonts w:ascii="Georgia" w:hAnsi="Georgia"/>
                      <w:b/>
                    </w:rPr>
                  </w:pPr>
                </w:p>
              </w:txbxContent>
            </v:textbox>
          </v:shape>
        </w:pict>
      </w:r>
      <w:r>
        <w:rPr>
          <w:b/>
          <w:noProof/>
          <w:sz w:val="28"/>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8" type="#_x0000_t176" style="position:absolute;margin-left:5.25pt;margin-top:.05pt;width:382.5pt;height:30pt;z-index:-251642368" strokeweight="1.25pt"/>
        </w:pict>
      </w:r>
      <w:r w:rsidR="000C5A4D">
        <w:rPr>
          <w:b/>
          <w:sz w:val="28"/>
          <w:u w:val="single"/>
        </w:rPr>
        <w:t xml:space="preserve">                </w:t>
      </w:r>
    </w:p>
    <w:p w:rsidR="0096186D" w:rsidRPr="0035780D" w:rsidRDefault="000C5A4D" w:rsidP="0096186D">
      <w:pPr>
        <w:rPr>
          <w:b/>
          <w:sz w:val="16"/>
          <w:u w:val="single"/>
        </w:rPr>
      </w:pPr>
      <w:r>
        <w:rPr>
          <w:b/>
          <w:sz w:val="28"/>
          <w:u w:val="single"/>
        </w:rPr>
        <w:t xml:space="preserve">    </w:t>
      </w:r>
    </w:p>
    <w:p w:rsidR="00AE40B8" w:rsidRDefault="0035780D" w:rsidP="00084132">
      <w:pPr>
        <w:rPr>
          <w:sz w:val="28"/>
        </w:rPr>
      </w:pPr>
      <w:r>
        <w:rPr>
          <w:noProof/>
          <w:sz w:val="28"/>
        </w:rPr>
        <w:drawing>
          <wp:anchor distT="0" distB="0" distL="114300" distR="114300" simplePos="0" relativeHeight="251651584" behindDoc="1" locked="0" layoutInCell="1" allowOverlap="1">
            <wp:simplePos x="0" y="0"/>
            <wp:positionH relativeFrom="column">
              <wp:posOffset>1722120</wp:posOffset>
            </wp:positionH>
            <wp:positionV relativeFrom="paragraph">
              <wp:posOffset>77470</wp:posOffset>
            </wp:positionV>
            <wp:extent cx="808355" cy="942975"/>
            <wp:effectExtent l="38100" t="19050" r="10795" b="28575"/>
            <wp:wrapSquare wrapText="bothSides"/>
            <wp:docPr id="3"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808355" cy="942975"/>
                    </a:xfrm>
                    <a:prstGeom prst="rect">
                      <a:avLst/>
                    </a:prstGeom>
                    <a:noFill/>
                    <a:ln w="9525">
                      <a:solidFill>
                        <a:schemeClr val="tx1"/>
                      </a:solidFill>
                      <a:miter lim="800000"/>
                      <a:headEnd/>
                      <a:tailEnd/>
                    </a:ln>
                  </pic:spPr>
                </pic:pic>
              </a:graphicData>
            </a:graphic>
          </wp:anchor>
        </w:drawing>
      </w:r>
      <w:r>
        <w:rPr>
          <w:sz w:val="28"/>
        </w:rPr>
        <w:t xml:space="preserve">     </w:t>
      </w:r>
    </w:p>
    <w:p w:rsidR="000C5A4D" w:rsidRDefault="0035780D" w:rsidP="000C5A4D">
      <w:pPr>
        <w:jc w:val="center"/>
        <w:rPr>
          <w:sz w:val="28"/>
        </w:rPr>
      </w:pPr>
      <w:r>
        <w:rPr>
          <w:noProof/>
          <w:sz w:val="28"/>
        </w:rPr>
        <w:drawing>
          <wp:anchor distT="0" distB="0" distL="114300" distR="114300" simplePos="0" relativeHeight="251652608" behindDoc="0" locked="0" layoutInCell="1" allowOverlap="1">
            <wp:simplePos x="0" y="0"/>
            <wp:positionH relativeFrom="column">
              <wp:posOffset>1232535</wp:posOffset>
            </wp:positionH>
            <wp:positionV relativeFrom="paragraph">
              <wp:posOffset>111125</wp:posOffset>
            </wp:positionV>
            <wp:extent cx="491490" cy="704850"/>
            <wp:effectExtent l="19050" t="0" r="3810" b="0"/>
            <wp:wrapSquare wrapText="bothSides"/>
            <wp:docPr id="10"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8" r:link="rId9" cstate="print"/>
                    <a:srcRect/>
                    <a:stretch>
                      <a:fillRect/>
                    </a:stretch>
                  </pic:blipFill>
                  <pic:spPr bwMode="auto">
                    <a:xfrm>
                      <a:off x="0" y="0"/>
                      <a:ext cx="491490" cy="704850"/>
                    </a:xfrm>
                    <a:prstGeom prst="rect">
                      <a:avLst/>
                    </a:prstGeom>
                    <a:noFill/>
                    <a:ln w="9525">
                      <a:noFill/>
                      <a:miter lim="800000"/>
                      <a:headEnd/>
                      <a:tailEnd/>
                    </a:ln>
                  </pic:spPr>
                </pic:pic>
              </a:graphicData>
            </a:graphic>
          </wp:anchor>
        </w:drawing>
      </w:r>
    </w:p>
    <w:p w:rsidR="000C5A4D" w:rsidRDefault="0035780D" w:rsidP="000C5A4D">
      <w:pPr>
        <w:jc w:val="center"/>
        <w:rPr>
          <w:sz w:val="28"/>
        </w:rPr>
      </w:pPr>
      <w:r>
        <w:rPr>
          <w:noProof/>
          <w:sz w:val="28"/>
        </w:rPr>
        <w:drawing>
          <wp:anchor distT="0" distB="0" distL="114300" distR="114300" simplePos="0" relativeHeight="251654656" behindDoc="1" locked="0" layoutInCell="1" allowOverlap="1">
            <wp:simplePos x="0" y="0"/>
            <wp:positionH relativeFrom="column">
              <wp:posOffset>2638425</wp:posOffset>
            </wp:positionH>
            <wp:positionV relativeFrom="paragraph">
              <wp:posOffset>11430</wp:posOffset>
            </wp:positionV>
            <wp:extent cx="445770" cy="485775"/>
            <wp:effectExtent l="19050" t="0" r="0" b="0"/>
            <wp:wrapNone/>
            <wp:docPr id="12"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445770" cy="485775"/>
                    </a:xfrm>
                    <a:prstGeom prst="rect">
                      <a:avLst/>
                    </a:prstGeom>
                    <a:noFill/>
                    <a:ln w="9525">
                      <a:noFill/>
                      <a:miter lim="800000"/>
                      <a:headEnd/>
                      <a:tailEnd/>
                    </a:ln>
                  </pic:spPr>
                </pic:pic>
              </a:graphicData>
            </a:graphic>
          </wp:anchor>
        </w:drawing>
      </w:r>
      <w:r>
        <w:rPr>
          <w:noProof/>
          <w:sz w:val="28"/>
        </w:rPr>
        <w:drawing>
          <wp:anchor distT="0" distB="0" distL="114300" distR="114300" simplePos="0" relativeHeight="251653632" behindDoc="1" locked="0" layoutInCell="1" allowOverlap="0">
            <wp:simplePos x="0" y="0"/>
            <wp:positionH relativeFrom="column">
              <wp:posOffset>3086100</wp:posOffset>
            </wp:positionH>
            <wp:positionV relativeFrom="paragraph">
              <wp:posOffset>6985</wp:posOffset>
            </wp:positionV>
            <wp:extent cx="751205" cy="647700"/>
            <wp:effectExtent l="19050" t="0" r="0" b="0"/>
            <wp:wrapTight wrapText="bothSides">
              <wp:wrapPolygon edited="0">
                <wp:start x="-548" y="0"/>
                <wp:lineTo x="-548" y="20965"/>
                <wp:lineTo x="21363" y="20965"/>
                <wp:lineTo x="21363" y="0"/>
                <wp:lineTo x="-548" y="0"/>
              </wp:wrapPolygon>
            </wp:wrapTight>
            <wp:docPr id="11"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12" r:link="rId13" cstate="print"/>
                    <a:srcRect/>
                    <a:stretch>
                      <a:fillRect/>
                    </a:stretch>
                  </pic:blipFill>
                  <pic:spPr bwMode="auto">
                    <a:xfrm>
                      <a:off x="0" y="0"/>
                      <a:ext cx="751205" cy="647700"/>
                    </a:xfrm>
                    <a:prstGeom prst="rect">
                      <a:avLst/>
                    </a:prstGeom>
                    <a:noFill/>
                    <a:ln w="9525">
                      <a:noFill/>
                      <a:miter lim="800000"/>
                      <a:headEnd/>
                      <a:tailEnd/>
                    </a:ln>
                  </pic:spPr>
                </pic:pic>
              </a:graphicData>
            </a:graphic>
          </wp:anchor>
        </w:drawing>
      </w:r>
    </w:p>
    <w:p w:rsidR="000C5A4D" w:rsidRDefault="000C5A4D" w:rsidP="0035780D">
      <w:pPr>
        <w:rPr>
          <w:sz w:val="28"/>
        </w:rPr>
      </w:pPr>
    </w:p>
    <w:p w:rsidR="005944D0" w:rsidRDefault="005944D0" w:rsidP="0035780D">
      <w:pPr>
        <w:rPr>
          <w:sz w:val="28"/>
        </w:rPr>
      </w:pPr>
    </w:p>
    <w:p w:rsidR="0035780D" w:rsidRPr="0035780D" w:rsidRDefault="0035780D" w:rsidP="0035780D">
      <w:pPr>
        <w:rPr>
          <w:sz w:val="2"/>
        </w:rPr>
      </w:pPr>
    </w:p>
    <w:p w:rsidR="00B25AB2" w:rsidRPr="00F617E8" w:rsidRDefault="00B25AB2" w:rsidP="00B25AB2">
      <w:pPr>
        <w:rPr>
          <w:sz w:val="6"/>
          <w:szCs w:val="6"/>
        </w:rPr>
      </w:pPr>
    </w:p>
    <w:p w:rsidR="006A1DD1" w:rsidRPr="008E1864" w:rsidRDefault="0044359A" w:rsidP="006A1DD1">
      <w:pPr>
        <w:jc w:val="center"/>
        <w:rPr>
          <w:b/>
          <w:sz w:val="6"/>
          <w:szCs w:val="6"/>
        </w:rPr>
      </w:pPr>
      <w:r>
        <w:rPr>
          <w:b/>
          <w:sz w:val="28"/>
        </w:rPr>
        <w:t>14</w:t>
      </w:r>
      <w:r w:rsidR="00E24678" w:rsidRPr="008E1864">
        <w:rPr>
          <w:b/>
          <w:sz w:val="28"/>
        </w:rPr>
        <w:t xml:space="preserve"> </w:t>
      </w:r>
      <w:r w:rsidR="00B55BD8">
        <w:rPr>
          <w:b/>
          <w:sz w:val="28"/>
        </w:rPr>
        <w:t>LUGLIO</w:t>
      </w:r>
      <w:r w:rsidR="00974E01" w:rsidRPr="008E1864">
        <w:rPr>
          <w:b/>
          <w:sz w:val="28"/>
        </w:rPr>
        <w:t xml:space="preserve">  2</w:t>
      </w:r>
      <w:r w:rsidR="00AC0A5D" w:rsidRPr="008E1864">
        <w:rPr>
          <w:b/>
          <w:sz w:val="28"/>
        </w:rPr>
        <w:t>013</w:t>
      </w:r>
      <w:r w:rsidR="00C52AC5" w:rsidRPr="008E1864">
        <w:rPr>
          <w:b/>
          <w:sz w:val="28"/>
        </w:rPr>
        <w:t xml:space="preserve"> – Anno </w:t>
      </w:r>
      <w:r w:rsidR="00FE2B24" w:rsidRPr="008E1864">
        <w:rPr>
          <w:b/>
          <w:sz w:val="28"/>
        </w:rPr>
        <w:t>I</w:t>
      </w:r>
      <w:r w:rsidR="00084132" w:rsidRPr="008E1864">
        <w:rPr>
          <w:b/>
          <w:sz w:val="28"/>
        </w:rPr>
        <w:t>, n</w:t>
      </w:r>
      <w:r w:rsidR="003A6AB3" w:rsidRPr="008E1864">
        <w:rPr>
          <w:b/>
          <w:sz w:val="28"/>
        </w:rPr>
        <w:t>°</w:t>
      </w:r>
      <w:r w:rsidR="00AC0A5D" w:rsidRPr="008E1864">
        <w:rPr>
          <w:b/>
          <w:sz w:val="28"/>
        </w:rPr>
        <w:t xml:space="preserve"> </w:t>
      </w:r>
      <w:r w:rsidR="004C7081" w:rsidRPr="008E1864">
        <w:rPr>
          <w:b/>
          <w:sz w:val="28"/>
        </w:rPr>
        <w:t>3</w:t>
      </w:r>
      <w:r>
        <w:rPr>
          <w:b/>
          <w:sz w:val="28"/>
        </w:rPr>
        <w:t>4</w:t>
      </w:r>
    </w:p>
    <w:p w:rsidR="00FE2B24" w:rsidRPr="006A1DD1" w:rsidRDefault="00005C77" w:rsidP="006A1DD1">
      <w:pPr>
        <w:jc w:val="center"/>
        <w:rPr>
          <w:b/>
          <w:sz w:val="6"/>
          <w:szCs w:val="6"/>
        </w:rPr>
      </w:pPr>
      <w:r w:rsidRPr="00005C77">
        <w:rPr>
          <w:b/>
          <w:noProof/>
          <w:sz w:val="28"/>
        </w:rPr>
        <w:pict>
          <v:shape id="_x0000_s1073" type="#_x0000_t176" style="position:absolute;left:0;text-align:left;margin-left:0;margin-top:.2pt;width:387pt;height:94.8pt;z-index:-251656704" strokeweight="1.25pt"/>
        </w:pict>
      </w:r>
    </w:p>
    <w:p w:rsidR="00CA6EBA" w:rsidRDefault="00005C77" w:rsidP="00FE2B24">
      <w:pPr>
        <w:jc w:val="both"/>
        <w:rPr>
          <w:rFonts w:ascii="Arial" w:hAnsi="Arial" w:cs="Arial"/>
          <w:sz w:val="20"/>
        </w:rPr>
      </w:pPr>
      <w:r w:rsidRPr="00005C77">
        <w:rPr>
          <w:b/>
          <w:noProof/>
          <w:sz w:val="28"/>
        </w:rPr>
        <w:pict>
          <v:shape id="_x0000_s1062" type="#_x0000_t202" style="position:absolute;left:0;text-align:left;margin-left:5.25pt;margin-top:1.95pt;width:369pt;height:81.35pt;z-index:251658752" stroked="f" strokeweight=".5pt">
            <v:textbox style="mso-next-textbox:#_x0000_s1062">
              <w:txbxContent>
                <w:p w:rsidR="009846FA" w:rsidRPr="008E1864" w:rsidRDefault="009846FA" w:rsidP="0065707B">
                  <w:pPr>
                    <w:pStyle w:val="NormaleWeb"/>
                    <w:spacing w:before="0" w:beforeAutospacing="0" w:after="120" w:afterAutospacing="0" w:line="216" w:lineRule="atLeast"/>
                    <w:ind w:left="360"/>
                    <w:jc w:val="center"/>
                    <w:rPr>
                      <w:b/>
                      <w:sz w:val="22"/>
                      <w:szCs w:val="20"/>
                    </w:rPr>
                  </w:pPr>
                  <w:r w:rsidRPr="008E1864">
                    <w:rPr>
                      <w:b/>
                      <w:sz w:val="22"/>
                      <w:szCs w:val="20"/>
                    </w:rPr>
                    <w:t>-  V</w:t>
                  </w:r>
                  <w:r w:rsidR="00B55BD8">
                    <w:rPr>
                      <w:b/>
                      <w:sz w:val="22"/>
                      <w:szCs w:val="20"/>
                    </w:rPr>
                    <w:t>I</w:t>
                  </w:r>
                  <w:r w:rsidR="0044359A">
                    <w:rPr>
                      <w:b/>
                      <w:sz w:val="22"/>
                      <w:szCs w:val="20"/>
                    </w:rPr>
                    <w:t>I</w:t>
                  </w:r>
                  <w:r w:rsidRPr="008E1864">
                    <w:rPr>
                      <w:b/>
                      <w:sz w:val="22"/>
                      <w:szCs w:val="20"/>
                    </w:rPr>
                    <w:t>I DOMENICA DOPO PENTECOSTE -</w:t>
                  </w:r>
                </w:p>
                <w:p w:rsidR="009846FA" w:rsidRDefault="009846FA" w:rsidP="00D503B1">
                  <w:pPr>
                    <w:rPr>
                      <w:rFonts w:ascii="Arial" w:hAnsi="Arial" w:cs="Arial"/>
                      <w:i/>
                      <w:sz w:val="19"/>
                      <w:szCs w:val="19"/>
                    </w:rPr>
                  </w:pPr>
                  <w:r w:rsidRPr="00D503B1">
                    <w:rPr>
                      <w:rFonts w:ascii="Arial" w:hAnsi="Arial" w:cs="Arial"/>
                      <w:i/>
                      <w:sz w:val="19"/>
                      <w:szCs w:val="19"/>
                    </w:rPr>
                    <w:t xml:space="preserve"> </w:t>
                  </w:r>
                  <w:r w:rsidR="0044359A">
                    <w:rPr>
                      <w:rFonts w:ascii="Arial" w:hAnsi="Arial" w:cs="Arial"/>
                      <w:i/>
                      <w:sz w:val="19"/>
                      <w:szCs w:val="19"/>
                    </w:rPr>
                    <w:t>1Sam 8, 1 – 22a</w:t>
                  </w:r>
                  <w:r>
                    <w:rPr>
                      <w:rFonts w:ascii="Arial" w:hAnsi="Arial" w:cs="Arial"/>
                      <w:i/>
                      <w:sz w:val="19"/>
                      <w:szCs w:val="19"/>
                    </w:rPr>
                    <w:t>:</w:t>
                  </w:r>
                  <w:r w:rsidR="00B108A6">
                    <w:rPr>
                      <w:rFonts w:ascii="Arial" w:hAnsi="Arial" w:cs="Arial"/>
                      <w:i/>
                      <w:sz w:val="19"/>
                      <w:szCs w:val="19"/>
                    </w:rPr>
                    <w:t xml:space="preserve"> </w:t>
                  </w:r>
                  <w:r w:rsidR="0044359A">
                    <w:rPr>
                      <w:rFonts w:ascii="Arial" w:hAnsi="Arial" w:cs="Arial"/>
                      <w:i/>
                      <w:sz w:val="19"/>
                      <w:szCs w:val="19"/>
                    </w:rPr>
                    <w:t xml:space="preserve">Il popolo chiede un re a Samuele e Dio lo concede </w:t>
                  </w:r>
                  <w:r w:rsidR="00B108A6">
                    <w:rPr>
                      <w:rFonts w:ascii="Arial" w:hAnsi="Arial" w:cs="Arial"/>
                      <w:i/>
                      <w:sz w:val="19"/>
                      <w:szCs w:val="19"/>
                    </w:rPr>
                    <w:t xml:space="preserve"> </w:t>
                  </w:r>
                  <w:r>
                    <w:rPr>
                      <w:rFonts w:ascii="Arial" w:hAnsi="Arial" w:cs="Arial"/>
                      <w:i/>
                      <w:sz w:val="19"/>
                      <w:szCs w:val="19"/>
                    </w:rPr>
                    <w:t xml:space="preserve"> </w:t>
                  </w:r>
                </w:p>
                <w:p w:rsidR="009846FA" w:rsidRPr="001030F6" w:rsidRDefault="009846FA" w:rsidP="00D503B1">
                  <w:pPr>
                    <w:rPr>
                      <w:rFonts w:ascii="Arial" w:hAnsi="Arial" w:cs="Arial"/>
                      <w:i/>
                      <w:sz w:val="6"/>
                      <w:szCs w:val="6"/>
                    </w:rPr>
                  </w:pPr>
                </w:p>
                <w:p w:rsidR="009846FA" w:rsidRDefault="009846FA" w:rsidP="00D503B1">
                  <w:pPr>
                    <w:rPr>
                      <w:rFonts w:ascii="Arial" w:hAnsi="Arial" w:cs="Arial"/>
                      <w:i/>
                      <w:sz w:val="19"/>
                      <w:szCs w:val="19"/>
                    </w:rPr>
                  </w:pPr>
                  <w:r>
                    <w:rPr>
                      <w:rFonts w:ascii="Arial" w:hAnsi="Arial" w:cs="Arial"/>
                      <w:i/>
                      <w:sz w:val="19"/>
                      <w:szCs w:val="19"/>
                    </w:rPr>
                    <w:t xml:space="preserve">Sal </w:t>
                  </w:r>
                  <w:r w:rsidR="0044359A">
                    <w:rPr>
                      <w:rFonts w:ascii="Arial" w:hAnsi="Arial" w:cs="Arial"/>
                      <w:i/>
                      <w:sz w:val="19"/>
                      <w:szCs w:val="19"/>
                    </w:rPr>
                    <w:t>88</w:t>
                  </w:r>
                  <w:r>
                    <w:rPr>
                      <w:rFonts w:ascii="Arial" w:hAnsi="Arial" w:cs="Arial"/>
                      <w:i/>
                      <w:sz w:val="19"/>
                      <w:szCs w:val="19"/>
                    </w:rPr>
                    <w:t>(</w:t>
                  </w:r>
                  <w:r w:rsidR="0044359A">
                    <w:rPr>
                      <w:rFonts w:ascii="Arial" w:hAnsi="Arial" w:cs="Arial"/>
                      <w:i/>
                      <w:sz w:val="19"/>
                      <w:szCs w:val="19"/>
                    </w:rPr>
                    <w:t>89</w:t>
                  </w:r>
                  <w:r>
                    <w:rPr>
                      <w:rFonts w:ascii="Arial" w:hAnsi="Arial" w:cs="Arial"/>
                      <w:i/>
                      <w:sz w:val="19"/>
                      <w:szCs w:val="19"/>
                    </w:rPr>
                    <w:t>):</w:t>
                  </w:r>
                  <w:r w:rsidR="0044359A">
                    <w:rPr>
                      <w:rFonts w:ascii="Arial" w:hAnsi="Arial" w:cs="Arial"/>
                      <w:i/>
                      <w:sz w:val="19"/>
                      <w:szCs w:val="19"/>
                    </w:rPr>
                    <w:t xml:space="preserve">Sei tu, Signore, la guida del tuo popolo. </w:t>
                  </w:r>
                </w:p>
                <w:p w:rsidR="009846FA" w:rsidRPr="001030F6" w:rsidRDefault="009846FA" w:rsidP="00D503B1">
                  <w:pPr>
                    <w:rPr>
                      <w:rFonts w:ascii="Arial" w:hAnsi="Arial" w:cs="Arial"/>
                      <w:i/>
                      <w:sz w:val="6"/>
                      <w:szCs w:val="6"/>
                    </w:rPr>
                  </w:pPr>
                </w:p>
                <w:p w:rsidR="009846FA" w:rsidRDefault="00A15696" w:rsidP="00D503B1">
                  <w:pPr>
                    <w:rPr>
                      <w:rFonts w:ascii="Arial" w:hAnsi="Arial" w:cs="Arial"/>
                      <w:i/>
                      <w:sz w:val="19"/>
                      <w:szCs w:val="19"/>
                    </w:rPr>
                  </w:pPr>
                  <w:r>
                    <w:rPr>
                      <w:rFonts w:ascii="Arial" w:hAnsi="Arial" w:cs="Arial"/>
                      <w:i/>
                      <w:sz w:val="19"/>
                      <w:szCs w:val="19"/>
                    </w:rPr>
                    <w:t>1</w:t>
                  </w:r>
                  <w:r w:rsidR="0044359A">
                    <w:rPr>
                      <w:rFonts w:ascii="Arial" w:hAnsi="Arial" w:cs="Arial"/>
                      <w:i/>
                      <w:sz w:val="19"/>
                      <w:szCs w:val="19"/>
                    </w:rPr>
                    <w:t>Tm 2</w:t>
                  </w:r>
                  <w:r w:rsidR="009846FA">
                    <w:rPr>
                      <w:rFonts w:ascii="Arial" w:hAnsi="Arial" w:cs="Arial"/>
                      <w:i/>
                      <w:sz w:val="19"/>
                      <w:szCs w:val="19"/>
                    </w:rPr>
                    <w:t>,</w:t>
                  </w:r>
                  <w:r w:rsidR="0044359A">
                    <w:rPr>
                      <w:rFonts w:ascii="Arial" w:hAnsi="Arial" w:cs="Arial"/>
                      <w:i/>
                      <w:sz w:val="19"/>
                      <w:szCs w:val="19"/>
                    </w:rPr>
                    <w:t>1</w:t>
                  </w:r>
                  <w:r w:rsidR="009846FA">
                    <w:rPr>
                      <w:rFonts w:ascii="Arial" w:hAnsi="Arial" w:cs="Arial"/>
                      <w:i/>
                      <w:sz w:val="19"/>
                      <w:szCs w:val="19"/>
                    </w:rPr>
                    <w:t xml:space="preserve"> –</w:t>
                  </w:r>
                  <w:r w:rsidR="0044359A">
                    <w:rPr>
                      <w:rFonts w:ascii="Arial" w:hAnsi="Arial" w:cs="Arial"/>
                      <w:i/>
                      <w:sz w:val="19"/>
                      <w:szCs w:val="19"/>
                    </w:rPr>
                    <w:t xml:space="preserve"> 8</w:t>
                  </w:r>
                  <w:r w:rsidR="009846FA">
                    <w:rPr>
                      <w:rFonts w:ascii="Arial" w:hAnsi="Arial" w:cs="Arial"/>
                      <w:i/>
                      <w:sz w:val="19"/>
                      <w:szCs w:val="19"/>
                    </w:rPr>
                    <w:t>:</w:t>
                  </w:r>
                  <w:r w:rsidR="0044359A">
                    <w:rPr>
                      <w:rFonts w:ascii="Arial" w:hAnsi="Arial" w:cs="Arial"/>
                      <w:i/>
                      <w:sz w:val="19"/>
                      <w:szCs w:val="19"/>
                    </w:rPr>
                    <w:t xml:space="preserve">Si preghi per il re e per quelli che stanno al potere.  </w:t>
                  </w:r>
                  <w:r>
                    <w:rPr>
                      <w:rFonts w:ascii="Arial" w:hAnsi="Arial" w:cs="Arial"/>
                      <w:i/>
                      <w:sz w:val="19"/>
                      <w:szCs w:val="19"/>
                    </w:rPr>
                    <w:t xml:space="preserve"> </w:t>
                  </w:r>
                  <w:r w:rsidR="009846FA">
                    <w:rPr>
                      <w:rFonts w:ascii="Arial" w:hAnsi="Arial" w:cs="Arial"/>
                      <w:i/>
                      <w:sz w:val="19"/>
                      <w:szCs w:val="19"/>
                    </w:rPr>
                    <w:t xml:space="preserve"> </w:t>
                  </w:r>
                </w:p>
                <w:p w:rsidR="009846FA" w:rsidRPr="001030F6" w:rsidRDefault="009846FA" w:rsidP="00D503B1">
                  <w:pPr>
                    <w:rPr>
                      <w:rFonts w:ascii="Arial" w:hAnsi="Arial" w:cs="Arial"/>
                      <w:i/>
                      <w:sz w:val="6"/>
                      <w:szCs w:val="6"/>
                    </w:rPr>
                  </w:pPr>
                </w:p>
                <w:p w:rsidR="009846FA" w:rsidRPr="00D503B1" w:rsidRDefault="0044359A" w:rsidP="00D503B1">
                  <w:pPr>
                    <w:rPr>
                      <w:rFonts w:ascii="Arial" w:hAnsi="Arial" w:cs="Arial"/>
                      <w:i/>
                      <w:sz w:val="19"/>
                      <w:szCs w:val="19"/>
                    </w:rPr>
                  </w:pPr>
                  <w:r>
                    <w:rPr>
                      <w:rFonts w:ascii="Arial" w:hAnsi="Arial" w:cs="Arial"/>
                      <w:i/>
                      <w:sz w:val="19"/>
                      <w:szCs w:val="19"/>
                    </w:rPr>
                    <w:t>Mt 22, 15 – 22</w:t>
                  </w:r>
                  <w:r w:rsidR="009846FA">
                    <w:rPr>
                      <w:rFonts w:ascii="Arial" w:hAnsi="Arial" w:cs="Arial"/>
                      <w:i/>
                      <w:sz w:val="19"/>
                      <w:szCs w:val="19"/>
                    </w:rPr>
                    <w:t>:</w:t>
                  </w:r>
                  <w:r>
                    <w:rPr>
                      <w:rFonts w:ascii="Arial" w:hAnsi="Arial" w:cs="Arial"/>
                      <w:i/>
                      <w:sz w:val="19"/>
                      <w:szCs w:val="19"/>
                    </w:rPr>
                    <w:t xml:space="preserve">Rendete a Cesare quello che è di Cesare, e a Dio quello che è di Dio </w:t>
                  </w:r>
                  <w:r w:rsidR="00A15696">
                    <w:rPr>
                      <w:rFonts w:ascii="Arial" w:hAnsi="Arial" w:cs="Arial"/>
                      <w:i/>
                      <w:sz w:val="19"/>
                      <w:szCs w:val="19"/>
                    </w:rPr>
                    <w:t xml:space="preserve"> </w:t>
                  </w:r>
                </w:p>
              </w:txbxContent>
            </v:textbox>
          </v:shape>
        </w:pict>
      </w: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CA6EBA" w:rsidRDefault="00CA6EBA" w:rsidP="00FE2B24">
      <w:pPr>
        <w:jc w:val="both"/>
        <w:rPr>
          <w:rFonts w:ascii="Arial" w:hAnsi="Arial" w:cs="Arial"/>
          <w:sz w:val="20"/>
        </w:rPr>
      </w:pPr>
    </w:p>
    <w:p w:rsidR="008530EA" w:rsidRPr="00F7404F" w:rsidRDefault="008530EA" w:rsidP="00FE2B24">
      <w:pPr>
        <w:rPr>
          <w:rFonts w:ascii="Arial" w:hAnsi="Arial" w:cs="Arial"/>
          <w:sz w:val="22"/>
        </w:rPr>
      </w:pPr>
    </w:p>
    <w:p w:rsidR="00122833" w:rsidRPr="00874A10" w:rsidRDefault="00122833" w:rsidP="00616E2C">
      <w:pPr>
        <w:pStyle w:val="NormaleWeb"/>
        <w:spacing w:before="0" w:beforeAutospacing="0" w:after="0" w:afterAutospacing="0"/>
        <w:jc w:val="both"/>
        <w:rPr>
          <w:rFonts w:ascii="Calibri" w:hAnsi="Calibri"/>
          <w:color w:val="000000"/>
          <w:sz w:val="6"/>
          <w:szCs w:val="6"/>
        </w:rPr>
      </w:pPr>
    </w:p>
    <w:p w:rsidR="002A351E" w:rsidRPr="002C1CEF" w:rsidRDefault="002A351E" w:rsidP="00B91A2E">
      <w:pPr>
        <w:pStyle w:val="NormaleWeb"/>
        <w:spacing w:before="0" w:beforeAutospacing="0" w:after="0" w:afterAutospacing="0"/>
        <w:jc w:val="both"/>
        <w:rPr>
          <w:rFonts w:ascii="Calibri" w:hAnsi="Calibri"/>
          <w:sz w:val="12"/>
          <w:szCs w:val="20"/>
        </w:rPr>
      </w:pPr>
    </w:p>
    <w:p w:rsidR="00254E27" w:rsidRDefault="002C1CEF" w:rsidP="0035780D">
      <w:pPr>
        <w:jc w:val="both"/>
        <w:rPr>
          <w:rFonts w:asciiTheme="minorHAnsi" w:hAnsiTheme="minorHAnsi"/>
          <w:b/>
          <w:sz w:val="19"/>
          <w:szCs w:val="19"/>
        </w:rPr>
      </w:pPr>
      <w:r w:rsidRPr="002C1CEF">
        <w:rPr>
          <w:rFonts w:asciiTheme="minorHAnsi" w:hAnsiTheme="minorHAnsi"/>
          <w:color w:val="000000"/>
          <w:sz w:val="19"/>
          <w:szCs w:val="19"/>
        </w:rPr>
        <w:t xml:space="preserve">Gesù, in effetti, è veritiero e insegna la via di Dio secondo verità, e non ha soggezione di alcuno. Egli stesso è questa “via di Dio”, che noi siamo chiamati a percorrere. Possiamo richiamare qui le parole di Gesù stesso, nel Vangelo di Giovanni: “Io sono la via, la verità e la vita” (14,6). E’ illuminante in proposito il commento di sant’Agostino: “Era necessario che Gesù dicesse: «Io sono la via, la verità e la vita», perché, una volta conosciuta la via, restava da conoscere la meta. La via conduceva alla verità, conduceva alla vita ... E noi dove andiamo, se non a Lui? e per quale via camminiamo, se non attraverso di Lui?” (In </w:t>
      </w:r>
      <w:proofErr w:type="spellStart"/>
      <w:r w:rsidRPr="002C1CEF">
        <w:rPr>
          <w:rFonts w:asciiTheme="minorHAnsi" w:hAnsiTheme="minorHAnsi"/>
          <w:color w:val="000000"/>
          <w:sz w:val="19"/>
          <w:szCs w:val="19"/>
        </w:rPr>
        <w:t>Ioh</w:t>
      </w:r>
      <w:proofErr w:type="spellEnd"/>
      <w:r w:rsidRPr="002C1CEF">
        <w:rPr>
          <w:rFonts w:asciiTheme="minorHAnsi" w:hAnsiTheme="minorHAnsi"/>
          <w:color w:val="000000"/>
          <w:sz w:val="19"/>
          <w:szCs w:val="19"/>
        </w:rPr>
        <w:t xml:space="preserve"> 69, 2). I nuovi evangelizzatori sono chiamati a camminare per primi in questa Via che è Cristo, per far conoscere agli altri la bellezza del Vangelo che dona la vita. E su questa Via non si cammina mai soli, ma in compagnia: un’esperienza di comunione e di fraternità che viene offerta a quanti incontriamo, per partecipare loro la nostra esperienza di Cristo e della sua Chiesa. Così, la testimonianza unita all’annuncio può aprire il cuore di quanti sono in ricerca della verità, affinché possano approdare al senso della propria vita. Una breve riflessione anche sulla questione centrale del tributo a Cesare. Gesù risponde con un sorprendente realismo politico, collegato con il teocentrismo della tradizione profetica. Il tributo a Cesare va pagato, perché l’immagine sulla moneta è la sua; ma l’uomo, ogni uomo, porta in sé un’altra immagine, quella di Dio, e pertanto è a Lui, e a Lui solo, che ognuno è debitore della propria esistenza</w:t>
      </w:r>
      <w:r>
        <w:rPr>
          <w:rFonts w:asciiTheme="minorHAnsi" w:hAnsiTheme="minorHAnsi"/>
          <w:color w:val="000000"/>
          <w:sz w:val="19"/>
          <w:szCs w:val="19"/>
        </w:rPr>
        <w:t xml:space="preserve">. </w:t>
      </w:r>
      <w:r w:rsidRPr="002C1CEF">
        <w:rPr>
          <w:rFonts w:asciiTheme="minorHAnsi" w:hAnsiTheme="minorHAnsi"/>
          <w:color w:val="000000"/>
          <w:sz w:val="19"/>
          <w:szCs w:val="19"/>
        </w:rPr>
        <w:t xml:space="preserve">Un Autore anonimo scrive: “L’immagine di Dio non è impressa sull’oro, ma sul genere umano. La moneta di Cesare è oro, quella di Dio è l’umanità … Pertanto da’ la tua ricchezza materiale a Cesare, ma serba per Dio l’innocenza unica della tua coscienza, dove Dio è contemplato … Cesare, infatti, ha richiesto la sua immagine su ogni moneta, ma Dio ha scelto l’uomo, che egli ha creato, per riflettere la sua gloria” (Anonimo, Opera incompleta su Matteo, Omelia 42). E Sant’Agostino ha utilizzato più volte questo riferimento nelle sue omelie: “Se Cesare reclama la propria immagine impressa sulla moneta - afferma -, non esigerà Dio dall’uomo l’immagine divina scolpita in lui?” (En. in </w:t>
      </w:r>
      <w:proofErr w:type="spellStart"/>
      <w:r w:rsidRPr="002C1CEF">
        <w:rPr>
          <w:rFonts w:asciiTheme="minorHAnsi" w:hAnsiTheme="minorHAnsi"/>
          <w:color w:val="000000"/>
          <w:sz w:val="19"/>
          <w:szCs w:val="19"/>
        </w:rPr>
        <w:t>Ps</w:t>
      </w:r>
      <w:proofErr w:type="spellEnd"/>
      <w:r w:rsidRPr="002C1CEF">
        <w:rPr>
          <w:rFonts w:asciiTheme="minorHAnsi" w:hAnsiTheme="minorHAnsi"/>
          <w:color w:val="000000"/>
          <w:sz w:val="19"/>
          <w:szCs w:val="19"/>
        </w:rPr>
        <w:t xml:space="preserve">., Salmo 94, 2). E ancora: “Come si ridà a Cesare la moneta, così si ridà a Dio l’anima illuminata e impressa dalla luce del suo volto … Cristo infatti abita nell’uomo interiore” (Ivi, Salmo 4, 8).  </w:t>
      </w:r>
      <w:r w:rsidR="0035780D" w:rsidRPr="002C1CEF">
        <w:rPr>
          <w:rFonts w:asciiTheme="minorHAnsi" w:hAnsiTheme="minorHAnsi"/>
          <w:color w:val="000000"/>
          <w:sz w:val="19"/>
          <w:szCs w:val="19"/>
          <w:bdr w:val="none" w:sz="0" w:space="0" w:color="auto" w:frame="1"/>
        </w:rPr>
        <w:br/>
      </w:r>
    </w:p>
    <w:sectPr w:rsidR="00254E27" w:rsidSect="006A1DD1">
      <w:pgSz w:w="16897" w:h="11964" w:orient="landscape" w:code="9"/>
      <w:pgMar w:top="539" w:right="517" w:bottom="360" w:left="540" w:header="709" w:footer="709" w:gutter="0"/>
      <w:cols w:num="2" w:space="708" w:equalWidth="0">
        <w:col w:w="7383" w:space="897"/>
        <w:col w:w="75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4">
    <w:nsid w:val="0DBF0599"/>
    <w:multiLevelType w:val="hybridMultilevel"/>
    <w:tmpl w:val="E91A0D3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9">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12">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16">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9"/>
  </w:num>
  <w:num w:numId="4">
    <w:abstractNumId w:val="10"/>
  </w:num>
  <w:num w:numId="5">
    <w:abstractNumId w:val="15"/>
  </w:num>
  <w:num w:numId="6">
    <w:abstractNumId w:val="5"/>
  </w:num>
  <w:num w:numId="7">
    <w:abstractNumId w:val="19"/>
  </w:num>
  <w:num w:numId="8">
    <w:abstractNumId w:val="12"/>
  </w:num>
  <w:num w:numId="9">
    <w:abstractNumId w:val="17"/>
  </w:num>
  <w:num w:numId="10">
    <w:abstractNumId w:val="1"/>
  </w:num>
  <w:num w:numId="11">
    <w:abstractNumId w:val="18"/>
  </w:num>
  <w:num w:numId="12">
    <w:abstractNumId w:val="16"/>
  </w:num>
  <w:num w:numId="13">
    <w:abstractNumId w:val="4"/>
  </w:num>
  <w:num w:numId="14">
    <w:abstractNumId w:val="14"/>
  </w:num>
  <w:num w:numId="15">
    <w:abstractNumId w:val="3"/>
  </w:num>
  <w:num w:numId="16">
    <w:abstractNumId w:va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0"/>
  </w:num>
  <w:num w:numId="21">
    <w:abstractNumId w:val="6"/>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740E8B"/>
    <w:rsid w:val="00005C77"/>
    <w:rsid w:val="0001325B"/>
    <w:rsid w:val="0001695E"/>
    <w:rsid w:val="000227A3"/>
    <w:rsid w:val="00023A8F"/>
    <w:rsid w:val="000257B7"/>
    <w:rsid w:val="00025E44"/>
    <w:rsid w:val="000319E8"/>
    <w:rsid w:val="000326C5"/>
    <w:rsid w:val="00032DC7"/>
    <w:rsid w:val="000331A6"/>
    <w:rsid w:val="00040569"/>
    <w:rsid w:val="000436D0"/>
    <w:rsid w:val="00045FFA"/>
    <w:rsid w:val="00052650"/>
    <w:rsid w:val="00052B0B"/>
    <w:rsid w:val="00052B1D"/>
    <w:rsid w:val="00062D7C"/>
    <w:rsid w:val="000635CA"/>
    <w:rsid w:val="000655FF"/>
    <w:rsid w:val="00067B4B"/>
    <w:rsid w:val="00075C72"/>
    <w:rsid w:val="00076F71"/>
    <w:rsid w:val="00084132"/>
    <w:rsid w:val="00085A1E"/>
    <w:rsid w:val="00091A9A"/>
    <w:rsid w:val="000A2CF3"/>
    <w:rsid w:val="000B007B"/>
    <w:rsid w:val="000C5A4D"/>
    <w:rsid w:val="000C5E6B"/>
    <w:rsid w:val="000D15BF"/>
    <w:rsid w:val="000D5545"/>
    <w:rsid w:val="000E26F3"/>
    <w:rsid w:val="000E4521"/>
    <w:rsid w:val="000F7279"/>
    <w:rsid w:val="0010173A"/>
    <w:rsid w:val="001030F6"/>
    <w:rsid w:val="001050F4"/>
    <w:rsid w:val="001077E4"/>
    <w:rsid w:val="001107C5"/>
    <w:rsid w:val="00112BCE"/>
    <w:rsid w:val="00112BD9"/>
    <w:rsid w:val="00113E40"/>
    <w:rsid w:val="0011744C"/>
    <w:rsid w:val="00122833"/>
    <w:rsid w:val="00123AF9"/>
    <w:rsid w:val="00124B68"/>
    <w:rsid w:val="00132101"/>
    <w:rsid w:val="00132616"/>
    <w:rsid w:val="00145F7F"/>
    <w:rsid w:val="00151570"/>
    <w:rsid w:val="00163BBA"/>
    <w:rsid w:val="001640C2"/>
    <w:rsid w:val="00164580"/>
    <w:rsid w:val="00183A23"/>
    <w:rsid w:val="001874B6"/>
    <w:rsid w:val="0019079E"/>
    <w:rsid w:val="001C03C9"/>
    <w:rsid w:val="001D2290"/>
    <w:rsid w:val="001E0A36"/>
    <w:rsid w:val="001E1493"/>
    <w:rsid w:val="001E1CA1"/>
    <w:rsid w:val="001E21FF"/>
    <w:rsid w:val="001E4E84"/>
    <w:rsid w:val="001E5DCD"/>
    <w:rsid w:val="001F750A"/>
    <w:rsid w:val="002031FF"/>
    <w:rsid w:val="0020774E"/>
    <w:rsid w:val="00207A14"/>
    <w:rsid w:val="00215F0A"/>
    <w:rsid w:val="00221A28"/>
    <w:rsid w:val="002221CC"/>
    <w:rsid w:val="00225C70"/>
    <w:rsid w:val="00230CEF"/>
    <w:rsid w:val="00244756"/>
    <w:rsid w:val="002472EC"/>
    <w:rsid w:val="00251991"/>
    <w:rsid w:val="00252479"/>
    <w:rsid w:val="00254E27"/>
    <w:rsid w:val="00255A1C"/>
    <w:rsid w:val="00263E45"/>
    <w:rsid w:val="00267EC0"/>
    <w:rsid w:val="00272401"/>
    <w:rsid w:val="00273D8D"/>
    <w:rsid w:val="002815D5"/>
    <w:rsid w:val="00285589"/>
    <w:rsid w:val="002863D6"/>
    <w:rsid w:val="00286C1A"/>
    <w:rsid w:val="002876DB"/>
    <w:rsid w:val="002923E8"/>
    <w:rsid w:val="00297A5C"/>
    <w:rsid w:val="002A351E"/>
    <w:rsid w:val="002B3A99"/>
    <w:rsid w:val="002C1CEF"/>
    <w:rsid w:val="002D025E"/>
    <w:rsid w:val="002E22FE"/>
    <w:rsid w:val="002E408A"/>
    <w:rsid w:val="002E6BEC"/>
    <w:rsid w:val="002F2735"/>
    <w:rsid w:val="002F43EA"/>
    <w:rsid w:val="002F62F1"/>
    <w:rsid w:val="002F670A"/>
    <w:rsid w:val="003019ED"/>
    <w:rsid w:val="003020BC"/>
    <w:rsid w:val="003023ED"/>
    <w:rsid w:val="003031F8"/>
    <w:rsid w:val="00305704"/>
    <w:rsid w:val="003072AF"/>
    <w:rsid w:val="003073C9"/>
    <w:rsid w:val="003110E0"/>
    <w:rsid w:val="0031261F"/>
    <w:rsid w:val="0031319B"/>
    <w:rsid w:val="003133B2"/>
    <w:rsid w:val="003205EF"/>
    <w:rsid w:val="003232E9"/>
    <w:rsid w:val="003263AF"/>
    <w:rsid w:val="00335B0E"/>
    <w:rsid w:val="00336D81"/>
    <w:rsid w:val="003502E6"/>
    <w:rsid w:val="0035780D"/>
    <w:rsid w:val="00366520"/>
    <w:rsid w:val="003705DE"/>
    <w:rsid w:val="0038156F"/>
    <w:rsid w:val="00382071"/>
    <w:rsid w:val="0038350F"/>
    <w:rsid w:val="00390660"/>
    <w:rsid w:val="003A3AD7"/>
    <w:rsid w:val="003A3CA9"/>
    <w:rsid w:val="003A47EB"/>
    <w:rsid w:val="003A6AB3"/>
    <w:rsid w:val="003C7077"/>
    <w:rsid w:val="003C7931"/>
    <w:rsid w:val="003D11D2"/>
    <w:rsid w:val="003D46D5"/>
    <w:rsid w:val="003D610D"/>
    <w:rsid w:val="003D7409"/>
    <w:rsid w:val="003E14E9"/>
    <w:rsid w:val="003E2840"/>
    <w:rsid w:val="003E7343"/>
    <w:rsid w:val="00401137"/>
    <w:rsid w:val="004062FE"/>
    <w:rsid w:val="00412F53"/>
    <w:rsid w:val="00415721"/>
    <w:rsid w:val="004164EF"/>
    <w:rsid w:val="00422984"/>
    <w:rsid w:val="00430954"/>
    <w:rsid w:val="00432C41"/>
    <w:rsid w:val="004334DD"/>
    <w:rsid w:val="004354F4"/>
    <w:rsid w:val="0044359A"/>
    <w:rsid w:val="00452FF1"/>
    <w:rsid w:val="004536ED"/>
    <w:rsid w:val="004561C3"/>
    <w:rsid w:val="0048202C"/>
    <w:rsid w:val="00484273"/>
    <w:rsid w:val="00484CB9"/>
    <w:rsid w:val="004861CD"/>
    <w:rsid w:val="004862CF"/>
    <w:rsid w:val="004933EF"/>
    <w:rsid w:val="00494E84"/>
    <w:rsid w:val="004A1F7C"/>
    <w:rsid w:val="004B4D41"/>
    <w:rsid w:val="004B4F4E"/>
    <w:rsid w:val="004C19ED"/>
    <w:rsid w:val="004C6123"/>
    <w:rsid w:val="004C7081"/>
    <w:rsid w:val="004D05B6"/>
    <w:rsid w:val="004D497B"/>
    <w:rsid w:val="00500EE4"/>
    <w:rsid w:val="00503DCC"/>
    <w:rsid w:val="00506C37"/>
    <w:rsid w:val="0051015D"/>
    <w:rsid w:val="00510D3B"/>
    <w:rsid w:val="0051410A"/>
    <w:rsid w:val="00516452"/>
    <w:rsid w:val="00523AC4"/>
    <w:rsid w:val="00531FAE"/>
    <w:rsid w:val="005445CA"/>
    <w:rsid w:val="00544914"/>
    <w:rsid w:val="0054683E"/>
    <w:rsid w:val="00553405"/>
    <w:rsid w:val="00555FB8"/>
    <w:rsid w:val="00556A62"/>
    <w:rsid w:val="00564DFC"/>
    <w:rsid w:val="00575630"/>
    <w:rsid w:val="00576B6A"/>
    <w:rsid w:val="0058483E"/>
    <w:rsid w:val="005944D0"/>
    <w:rsid w:val="005A364D"/>
    <w:rsid w:val="005A6F75"/>
    <w:rsid w:val="005B5A83"/>
    <w:rsid w:val="005C572D"/>
    <w:rsid w:val="005C7126"/>
    <w:rsid w:val="005D3FD7"/>
    <w:rsid w:val="005D4F16"/>
    <w:rsid w:val="005D5632"/>
    <w:rsid w:val="005D752B"/>
    <w:rsid w:val="005E09B9"/>
    <w:rsid w:val="005E39A6"/>
    <w:rsid w:val="005F0346"/>
    <w:rsid w:val="005F37B7"/>
    <w:rsid w:val="00607869"/>
    <w:rsid w:val="006128BE"/>
    <w:rsid w:val="00613643"/>
    <w:rsid w:val="00615FA9"/>
    <w:rsid w:val="00616E2C"/>
    <w:rsid w:val="00625C6E"/>
    <w:rsid w:val="006448D5"/>
    <w:rsid w:val="00647588"/>
    <w:rsid w:val="006505B1"/>
    <w:rsid w:val="006546EC"/>
    <w:rsid w:val="0065707B"/>
    <w:rsid w:val="006606C9"/>
    <w:rsid w:val="006621D4"/>
    <w:rsid w:val="00662B02"/>
    <w:rsid w:val="006748B9"/>
    <w:rsid w:val="006756EB"/>
    <w:rsid w:val="00681151"/>
    <w:rsid w:val="006825F1"/>
    <w:rsid w:val="006833BF"/>
    <w:rsid w:val="00686AB8"/>
    <w:rsid w:val="00694430"/>
    <w:rsid w:val="00696F9B"/>
    <w:rsid w:val="006A1AB5"/>
    <w:rsid w:val="006A1B0D"/>
    <w:rsid w:val="006A1DD1"/>
    <w:rsid w:val="006A362C"/>
    <w:rsid w:val="006C0227"/>
    <w:rsid w:val="006D16AE"/>
    <w:rsid w:val="006E493B"/>
    <w:rsid w:val="006F2910"/>
    <w:rsid w:val="007027A7"/>
    <w:rsid w:val="007048AF"/>
    <w:rsid w:val="00710168"/>
    <w:rsid w:val="007172B1"/>
    <w:rsid w:val="00721668"/>
    <w:rsid w:val="007220F5"/>
    <w:rsid w:val="00724056"/>
    <w:rsid w:val="0073340D"/>
    <w:rsid w:val="007352F7"/>
    <w:rsid w:val="00740E8B"/>
    <w:rsid w:val="007421A6"/>
    <w:rsid w:val="00745567"/>
    <w:rsid w:val="00756768"/>
    <w:rsid w:val="00761F71"/>
    <w:rsid w:val="0076420A"/>
    <w:rsid w:val="00771E1B"/>
    <w:rsid w:val="00774DCF"/>
    <w:rsid w:val="00776D70"/>
    <w:rsid w:val="0078299C"/>
    <w:rsid w:val="00785A4A"/>
    <w:rsid w:val="007919DD"/>
    <w:rsid w:val="007921C3"/>
    <w:rsid w:val="007958E3"/>
    <w:rsid w:val="007A0B10"/>
    <w:rsid w:val="007A2C55"/>
    <w:rsid w:val="007A4D64"/>
    <w:rsid w:val="007A50EC"/>
    <w:rsid w:val="007A58A3"/>
    <w:rsid w:val="007A61DB"/>
    <w:rsid w:val="007B4C48"/>
    <w:rsid w:val="007B4CC0"/>
    <w:rsid w:val="007C0325"/>
    <w:rsid w:val="007C2C27"/>
    <w:rsid w:val="007C3BAC"/>
    <w:rsid w:val="007C6C20"/>
    <w:rsid w:val="007D1ED6"/>
    <w:rsid w:val="007D2EA4"/>
    <w:rsid w:val="007D3E00"/>
    <w:rsid w:val="007E05F0"/>
    <w:rsid w:val="007E218D"/>
    <w:rsid w:val="007E44D1"/>
    <w:rsid w:val="007F0352"/>
    <w:rsid w:val="007F4A65"/>
    <w:rsid w:val="007F69CB"/>
    <w:rsid w:val="007F6CC8"/>
    <w:rsid w:val="007F7299"/>
    <w:rsid w:val="007F7A48"/>
    <w:rsid w:val="0080172C"/>
    <w:rsid w:val="008069AF"/>
    <w:rsid w:val="00820597"/>
    <w:rsid w:val="00820B49"/>
    <w:rsid w:val="00820C00"/>
    <w:rsid w:val="00820FF0"/>
    <w:rsid w:val="008250F5"/>
    <w:rsid w:val="00825D3D"/>
    <w:rsid w:val="008321A1"/>
    <w:rsid w:val="008322BD"/>
    <w:rsid w:val="00834B93"/>
    <w:rsid w:val="00841D67"/>
    <w:rsid w:val="00841FDE"/>
    <w:rsid w:val="00842364"/>
    <w:rsid w:val="00843F85"/>
    <w:rsid w:val="0084786C"/>
    <w:rsid w:val="00850343"/>
    <w:rsid w:val="00852710"/>
    <w:rsid w:val="008530EA"/>
    <w:rsid w:val="00865BFC"/>
    <w:rsid w:val="008662E7"/>
    <w:rsid w:val="008664ED"/>
    <w:rsid w:val="00872395"/>
    <w:rsid w:val="00874A10"/>
    <w:rsid w:val="008874D0"/>
    <w:rsid w:val="008A7328"/>
    <w:rsid w:val="008B292D"/>
    <w:rsid w:val="008B4787"/>
    <w:rsid w:val="008C0932"/>
    <w:rsid w:val="008C5236"/>
    <w:rsid w:val="008D14A6"/>
    <w:rsid w:val="008D62BE"/>
    <w:rsid w:val="008E067C"/>
    <w:rsid w:val="008E1864"/>
    <w:rsid w:val="008E2B01"/>
    <w:rsid w:val="008E5EFC"/>
    <w:rsid w:val="008F2FBD"/>
    <w:rsid w:val="008F3554"/>
    <w:rsid w:val="008F419C"/>
    <w:rsid w:val="008F5C32"/>
    <w:rsid w:val="00900CB9"/>
    <w:rsid w:val="009230C2"/>
    <w:rsid w:val="00923D26"/>
    <w:rsid w:val="009313E0"/>
    <w:rsid w:val="009332B4"/>
    <w:rsid w:val="0094405E"/>
    <w:rsid w:val="00944668"/>
    <w:rsid w:val="00944872"/>
    <w:rsid w:val="009453B1"/>
    <w:rsid w:val="00945F3B"/>
    <w:rsid w:val="009479C6"/>
    <w:rsid w:val="00947C2D"/>
    <w:rsid w:val="00951221"/>
    <w:rsid w:val="009564A6"/>
    <w:rsid w:val="00956693"/>
    <w:rsid w:val="00956B26"/>
    <w:rsid w:val="0096186D"/>
    <w:rsid w:val="00970729"/>
    <w:rsid w:val="00973EBC"/>
    <w:rsid w:val="00974880"/>
    <w:rsid w:val="00974E01"/>
    <w:rsid w:val="009846FA"/>
    <w:rsid w:val="00987118"/>
    <w:rsid w:val="00997A66"/>
    <w:rsid w:val="009B279D"/>
    <w:rsid w:val="009B4EAF"/>
    <w:rsid w:val="009B6242"/>
    <w:rsid w:val="009C3F7B"/>
    <w:rsid w:val="009C6207"/>
    <w:rsid w:val="009D13A1"/>
    <w:rsid w:val="009D4AB3"/>
    <w:rsid w:val="009D53C3"/>
    <w:rsid w:val="009D587A"/>
    <w:rsid w:val="009D60E8"/>
    <w:rsid w:val="009D6F70"/>
    <w:rsid w:val="009E5B7A"/>
    <w:rsid w:val="009F6199"/>
    <w:rsid w:val="00A01B5C"/>
    <w:rsid w:val="00A048ED"/>
    <w:rsid w:val="00A05742"/>
    <w:rsid w:val="00A11646"/>
    <w:rsid w:val="00A124F3"/>
    <w:rsid w:val="00A133C4"/>
    <w:rsid w:val="00A15696"/>
    <w:rsid w:val="00A20DCC"/>
    <w:rsid w:val="00A2290C"/>
    <w:rsid w:val="00A24170"/>
    <w:rsid w:val="00A30D20"/>
    <w:rsid w:val="00A369B7"/>
    <w:rsid w:val="00A369B9"/>
    <w:rsid w:val="00A37EFF"/>
    <w:rsid w:val="00A409C3"/>
    <w:rsid w:val="00A42565"/>
    <w:rsid w:val="00A47DAD"/>
    <w:rsid w:val="00A74177"/>
    <w:rsid w:val="00A75D07"/>
    <w:rsid w:val="00A800BC"/>
    <w:rsid w:val="00A82E7A"/>
    <w:rsid w:val="00A900AE"/>
    <w:rsid w:val="00A92F25"/>
    <w:rsid w:val="00AA2FF0"/>
    <w:rsid w:val="00AA4ACF"/>
    <w:rsid w:val="00AB20AB"/>
    <w:rsid w:val="00AB4F99"/>
    <w:rsid w:val="00AC033E"/>
    <w:rsid w:val="00AC0560"/>
    <w:rsid w:val="00AC0A5D"/>
    <w:rsid w:val="00AC0F3B"/>
    <w:rsid w:val="00AC2C06"/>
    <w:rsid w:val="00AC3D8E"/>
    <w:rsid w:val="00AC5F61"/>
    <w:rsid w:val="00AE1FAE"/>
    <w:rsid w:val="00AE40B8"/>
    <w:rsid w:val="00AE7C80"/>
    <w:rsid w:val="00B00A99"/>
    <w:rsid w:val="00B00BD8"/>
    <w:rsid w:val="00B0246C"/>
    <w:rsid w:val="00B108A6"/>
    <w:rsid w:val="00B16EE1"/>
    <w:rsid w:val="00B25AB2"/>
    <w:rsid w:val="00B27C90"/>
    <w:rsid w:val="00B343C7"/>
    <w:rsid w:val="00B37064"/>
    <w:rsid w:val="00B40201"/>
    <w:rsid w:val="00B436D8"/>
    <w:rsid w:val="00B47395"/>
    <w:rsid w:val="00B47BCC"/>
    <w:rsid w:val="00B506DD"/>
    <w:rsid w:val="00B546D7"/>
    <w:rsid w:val="00B55BD8"/>
    <w:rsid w:val="00B60092"/>
    <w:rsid w:val="00B64FF9"/>
    <w:rsid w:val="00B704B4"/>
    <w:rsid w:val="00B70CE3"/>
    <w:rsid w:val="00B72E99"/>
    <w:rsid w:val="00B84C65"/>
    <w:rsid w:val="00B8664C"/>
    <w:rsid w:val="00B91A2E"/>
    <w:rsid w:val="00BA39E4"/>
    <w:rsid w:val="00BB2ED4"/>
    <w:rsid w:val="00BB4C5B"/>
    <w:rsid w:val="00BB5695"/>
    <w:rsid w:val="00BC0D46"/>
    <w:rsid w:val="00BC331A"/>
    <w:rsid w:val="00BC37CB"/>
    <w:rsid w:val="00BC4F46"/>
    <w:rsid w:val="00BD36D9"/>
    <w:rsid w:val="00BD4BDD"/>
    <w:rsid w:val="00BD7858"/>
    <w:rsid w:val="00BE239F"/>
    <w:rsid w:val="00BF0895"/>
    <w:rsid w:val="00BF3F2A"/>
    <w:rsid w:val="00BF56FA"/>
    <w:rsid w:val="00C015F4"/>
    <w:rsid w:val="00C2427E"/>
    <w:rsid w:val="00C322FB"/>
    <w:rsid w:val="00C334AB"/>
    <w:rsid w:val="00C33C66"/>
    <w:rsid w:val="00C42200"/>
    <w:rsid w:val="00C42C51"/>
    <w:rsid w:val="00C4745B"/>
    <w:rsid w:val="00C52A8F"/>
    <w:rsid w:val="00C52AC5"/>
    <w:rsid w:val="00C533E5"/>
    <w:rsid w:val="00C53E35"/>
    <w:rsid w:val="00C544F6"/>
    <w:rsid w:val="00C55AE2"/>
    <w:rsid w:val="00C61496"/>
    <w:rsid w:val="00C648E3"/>
    <w:rsid w:val="00C72D27"/>
    <w:rsid w:val="00C72FAA"/>
    <w:rsid w:val="00C83A66"/>
    <w:rsid w:val="00C90620"/>
    <w:rsid w:val="00CA13F8"/>
    <w:rsid w:val="00CA3F1B"/>
    <w:rsid w:val="00CA5116"/>
    <w:rsid w:val="00CA6687"/>
    <w:rsid w:val="00CA6EBA"/>
    <w:rsid w:val="00CA776C"/>
    <w:rsid w:val="00CC2165"/>
    <w:rsid w:val="00CC3E55"/>
    <w:rsid w:val="00CC5C69"/>
    <w:rsid w:val="00CC68AF"/>
    <w:rsid w:val="00CC7644"/>
    <w:rsid w:val="00CD5C5A"/>
    <w:rsid w:val="00CD7E09"/>
    <w:rsid w:val="00CE0616"/>
    <w:rsid w:val="00CF687C"/>
    <w:rsid w:val="00D02073"/>
    <w:rsid w:val="00D03612"/>
    <w:rsid w:val="00D039D3"/>
    <w:rsid w:val="00D03E55"/>
    <w:rsid w:val="00D0554C"/>
    <w:rsid w:val="00D073CE"/>
    <w:rsid w:val="00D10D31"/>
    <w:rsid w:val="00D11E59"/>
    <w:rsid w:val="00D3239D"/>
    <w:rsid w:val="00D32EC4"/>
    <w:rsid w:val="00D349EA"/>
    <w:rsid w:val="00D4182F"/>
    <w:rsid w:val="00D503B1"/>
    <w:rsid w:val="00D75D72"/>
    <w:rsid w:val="00D86B34"/>
    <w:rsid w:val="00D86FD7"/>
    <w:rsid w:val="00D87450"/>
    <w:rsid w:val="00D96333"/>
    <w:rsid w:val="00DA3292"/>
    <w:rsid w:val="00DA7205"/>
    <w:rsid w:val="00DB0C3D"/>
    <w:rsid w:val="00DC369E"/>
    <w:rsid w:val="00DC6411"/>
    <w:rsid w:val="00DD33CA"/>
    <w:rsid w:val="00DD6B9A"/>
    <w:rsid w:val="00DD7988"/>
    <w:rsid w:val="00DE124D"/>
    <w:rsid w:val="00DE1BE3"/>
    <w:rsid w:val="00DE4F91"/>
    <w:rsid w:val="00DF234C"/>
    <w:rsid w:val="00DF2EF8"/>
    <w:rsid w:val="00DF4F29"/>
    <w:rsid w:val="00DF560C"/>
    <w:rsid w:val="00E042A8"/>
    <w:rsid w:val="00E044A6"/>
    <w:rsid w:val="00E05975"/>
    <w:rsid w:val="00E20E88"/>
    <w:rsid w:val="00E23AE6"/>
    <w:rsid w:val="00E24678"/>
    <w:rsid w:val="00E35D11"/>
    <w:rsid w:val="00E35D59"/>
    <w:rsid w:val="00E46FCE"/>
    <w:rsid w:val="00E50B8E"/>
    <w:rsid w:val="00E533F7"/>
    <w:rsid w:val="00E5554B"/>
    <w:rsid w:val="00E62814"/>
    <w:rsid w:val="00E7010B"/>
    <w:rsid w:val="00E7056D"/>
    <w:rsid w:val="00E70931"/>
    <w:rsid w:val="00E71361"/>
    <w:rsid w:val="00E742E0"/>
    <w:rsid w:val="00E76A5C"/>
    <w:rsid w:val="00E826C0"/>
    <w:rsid w:val="00E8326A"/>
    <w:rsid w:val="00E93F0F"/>
    <w:rsid w:val="00E9471A"/>
    <w:rsid w:val="00E94B08"/>
    <w:rsid w:val="00E97B74"/>
    <w:rsid w:val="00EA6E98"/>
    <w:rsid w:val="00EB3532"/>
    <w:rsid w:val="00EB37E9"/>
    <w:rsid w:val="00EB7E67"/>
    <w:rsid w:val="00EC1D8A"/>
    <w:rsid w:val="00EC745F"/>
    <w:rsid w:val="00ED5746"/>
    <w:rsid w:val="00EE30D2"/>
    <w:rsid w:val="00EE752F"/>
    <w:rsid w:val="00F01700"/>
    <w:rsid w:val="00F03872"/>
    <w:rsid w:val="00F043C6"/>
    <w:rsid w:val="00F145C8"/>
    <w:rsid w:val="00F255BC"/>
    <w:rsid w:val="00F32997"/>
    <w:rsid w:val="00F40F84"/>
    <w:rsid w:val="00F44314"/>
    <w:rsid w:val="00F44F23"/>
    <w:rsid w:val="00F465CE"/>
    <w:rsid w:val="00F513AE"/>
    <w:rsid w:val="00F56F68"/>
    <w:rsid w:val="00F57696"/>
    <w:rsid w:val="00F617E8"/>
    <w:rsid w:val="00F64101"/>
    <w:rsid w:val="00F650E2"/>
    <w:rsid w:val="00F7018D"/>
    <w:rsid w:val="00F732B1"/>
    <w:rsid w:val="00F7404F"/>
    <w:rsid w:val="00F77497"/>
    <w:rsid w:val="00F7785A"/>
    <w:rsid w:val="00F92CAF"/>
    <w:rsid w:val="00F93919"/>
    <w:rsid w:val="00F958B0"/>
    <w:rsid w:val="00F977DF"/>
    <w:rsid w:val="00F97B97"/>
    <w:rsid w:val="00FA061D"/>
    <w:rsid w:val="00FA514E"/>
    <w:rsid w:val="00FA5752"/>
    <w:rsid w:val="00FC130B"/>
    <w:rsid w:val="00FC6D1E"/>
    <w:rsid w:val="00FD067A"/>
    <w:rsid w:val="00FD2077"/>
    <w:rsid w:val="00FD42F7"/>
    <w:rsid w:val="00FD5211"/>
    <w:rsid w:val="00FD5372"/>
    <w:rsid w:val="00FE2B24"/>
    <w:rsid w:val="00FE2E00"/>
    <w:rsid w:val="00FF0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 w:id="68233691">
          <w:marLeft w:val="0"/>
          <w:marRight w:val="0"/>
          <w:marTop w:val="0"/>
          <w:marBottom w:val="0"/>
          <w:divBdr>
            <w:top w:val="none" w:sz="0" w:space="0" w:color="auto"/>
            <w:left w:val="none" w:sz="0" w:space="0" w:color="auto"/>
            <w:bottom w:val="none" w:sz="0" w:space="0" w:color="auto"/>
            <w:right w:val="none" w:sz="0" w:space="0" w:color="auto"/>
          </w:divBdr>
        </w:div>
      </w:divsChild>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lombardiabeniculturali.it/img_db/bca/CO260/1/l/414_co260-00414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www.lombardiabeniculturali.it/img_db/bca/CO260/1/l/416_co260-00416d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F54D-4C39-4D37-B280-043C6AB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4560</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9</cp:revision>
  <cp:lastPrinted>2013-07-13T09:41:00Z</cp:lastPrinted>
  <dcterms:created xsi:type="dcterms:W3CDTF">2013-07-06T07:00:00Z</dcterms:created>
  <dcterms:modified xsi:type="dcterms:W3CDTF">2013-07-13T13:05:00Z</dcterms:modified>
</cp:coreProperties>
</file>